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14:paraId="558ADA1E" w14:textId="6B2DBA0E" w:rsidR="00E463D0" w:rsidRPr="009B269A" w:rsidRDefault="00E463D0" w:rsidP="009B269A">
            <w:pPr>
              <w:pStyle w:val="Ttulo3"/>
              <w:tabs>
                <w:tab w:val="left" w:pos="993"/>
                <w:tab w:val="left" w:pos="9923"/>
              </w:tabs>
              <w:spacing w:after="120"/>
              <w:ind w:left="0" w:right="34"/>
              <w:rPr>
                <w:rFonts w:asciiTheme="minorHAnsi" w:hAnsiTheme="minorHAnsi"/>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9B269A" w:rsidRPr="00C918BD">
              <w:rPr>
                <w:rFonts w:asciiTheme="minorHAnsi" w:hAnsiTheme="minorHAnsi" w:cstheme="minorHAnsi"/>
                <w:bCs w:val="0"/>
                <w:color w:val="0070C0"/>
              </w:rPr>
              <w:fldChar w:fldCharType="begin"/>
            </w:r>
            <w:r w:rsidR="009B269A" w:rsidRPr="00C918BD">
              <w:rPr>
                <w:rFonts w:asciiTheme="minorHAnsi" w:hAnsiTheme="minorHAnsi" w:cstheme="minorHAnsi"/>
                <w:bCs w:val="0"/>
                <w:color w:val="0070C0"/>
              </w:rPr>
              <w:instrText xml:space="preserve"> HYPERLINK "mailto:cml@saojoaquimdabarra.sp.gov.br" </w:instrText>
            </w:r>
            <w:r w:rsidR="009B269A" w:rsidRPr="00C918BD">
              <w:rPr>
                <w:rFonts w:asciiTheme="minorHAnsi" w:hAnsiTheme="minorHAnsi" w:cstheme="minorHAnsi"/>
                <w:bCs w:val="0"/>
                <w:color w:val="0070C0"/>
              </w:rPr>
              <w:fldChar w:fldCharType="separate"/>
            </w:r>
            <w:r w:rsidR="009B269A" w:rsidRPr="00C918BD">
              <w:rPr>
                <w:rStyle w:val="Hyperlink"/>
                <w:rFonts w:asciiTheme="minorHAnsi" w:hAnsiTheme="minorHAnsi" w:cstheme="minorHAnsi"/>
                <w:bCs w:val="0"/>
                <w:color w:val="0070C0"/>
              </w:rPr>
              <w:t>cml@saojoaquimdabarra.sp.gov.br</w:t>
            </w:r>
            <w:r w:rsidR="009B269A" w:rsidRPr="00C918BD">
              <w:rPr>
                <w:rFonts w:asciiTheme="minorHAnsi" w:hAnsiTheme="minorHAnsi" w:cstheme="minorHAnsi"/>
                <w:bCs w:val="0"/>
                <w:color w:val="0070C0"/>
              </w:rPr>
              <w:fldChar w:fldCharType="end"/>
            </w:r>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6B2C2708" w:rsidR="00E463D0" w:rsidRPr="00305210" w:rsidRDefault="00E463D0" w:rsidP="004C1B10">
            <w:pPr>
              <w:pStyle w:val="Ttulo1"/>
              <w:tabs>
                <w:tab w:val="left" w:pos="1134"/>
              </w:tabs>
              <w:overflowPunct w:val="0"/>
              <w:jc w:val="center"/>
              <w:rPr>
                <w:rFonts w:asciiTheme="minorHAnsi" w:hAnsiTheme="minorHAnsi" w:cstheme="minorHAnsi"/>
                <w:b w:val="0"/>
              </w:rPr>
            </w:pPr>
            <w:r w:rsidRPr="00305210">
              <w:rPr>
                <w:rFonts w:asciiTheme="minorHAnsi" w:hAnsiTheme="minorHAnsi" w:cstheme="minorHAnsi"/>
              </w:rPr>
              <w:t xml:space="preserve">EDITAL PREGÃO </w:t>
            </w:r>
            <w:r w:rsidR="004154CC" w:rsidRPr="00305210">
              <w:rPr>
                <w:rFonts w:asciiTheme="minorHAnsi" w:hAnsiTheme="minorHAnsi" w:cstheme="minorHAnsi"/>
              </w:rPr>
              <w:t>ELETRÔNICO</w:t>
            </w:r>
            <w:r w:rsidRPr="00305210">
              <w:rPr>
                <w:rFonts w:asciiTheme="minorHAnsi" w:hAnsiTheme="minorHAnsi" w:cstheme="minorHAnsi"/>
              </w:rPr>
              <w:t xml:space="preserve"> Nº </w:t>
            </w:r>
            <w:r w:rsidR="00305210" w:rsidRPr="00305210">
              <w:rPr>
                <w:rFonts w:asciiTheme="minorHAnsi" w:hAnsiTheme="minorHAnsi" w:cstheme="minorHAnsi"/>
              </w:rPr>
              <w:t>115/2025</w:t>
            </w:r>
          </w:p>
          <w:p w14:paraId="6B3DB193" w14:textId="77777777" w:rsidR="00E463D0" w:rsidRPr="00305210" w:rsidRDefault="00E463D0" w:rsidP="004C1B10">
            <w:pPr>
              <w:tabs>
                <w:tab w:val="left" w:pos="1134"/>
              </w:tabs>
              <w:jc w:val="both"/>
              <w:rPr>
                <w:rFonts w:asciiTheme="minorHAnsi" w:hAnsiTheme="minorHAnsi" w:cstheme="minorHAnsi"/>
                <w:sz w:val="24"/>
              </w:rPr>
            </w:pPr>
          </w:p>
          <w:p w14:paraId="38D245EB" w14:textId="5B4BBDAC" w:rsidR="00E463D0" w:rsidRPr="00A919A3" w:rsidRDefault="00E463D0" w:rsidP="004C1B10">
            <w:pPr>
              <w:tabs>
                <w:tab w:val="left" w:pos="1134"/>
              </w:tabs>
              <w:jc w:val="both"/>
              <w:rPr>
                <w:rFonts w:asciiTheme="minorHAnsi" w:hAnsiTheme="minorHAnsi" w:cstheme="minorHAnsi"/>
                <w:b/>
              </w:rPr>
            </w:pPr>
            <w:r w:rsidRPr="00305210">
              <w:rPr>
                <w:rFonts w:asciiTheme="minorHAnsi" w:hAnsiTheme="minorHAnsi" w:cstheme="minorHAnsi"/>
                <w:b/>
              </w:rPr>
              <w:t>OBJETO:</w:t>
            </w:r>
            <w:bookmarkStart w:id="1" w:name="_Hlk164693380"/>
            <w:bookmarkStart w:id="2" w:name="_Hlk177056602"/>
            <w:r w:rsidR="00207171" w:rsidRPr="00305210">
              <w:rPr>
                <w:rFonts w:asciiTheme="minorHAnsi" w:hAnsiTheme="minorHAnsi" w:cstheme="minorHAnsi"/>
                <w:b/>
              </w:rPr>
              <w:t xml:space="preserve"> </w:t>
            </w:r>
            <w:r w:rsidR="00CE5991" w:rsidRPr="00305210">
              <w:rPr>
                <w:rFonts w:asciiTheme="minorHAnsi" w:hAnsiTheme="minorHAnsi" w:cs="Calibri"/>
                <w:b/>
              </w:rPr>
              <w:t>REGISTRO DE PREÇO</w:t>
            </w:r>
            <w:r w:rsidR="00CE5991" w:rsidRPr="00305210">
              <w:rPr>
                <w:rFonts w:asciiTheme="minorHAnsi" w:hAnsiTheme="minorHAnsi"/>
                <w:b/>
              </w:rPr>
              <w:t>S</w:t>
            </w:r>
            <w:r w:rsidR="00850398" w:rsidRPr="00305210">
              <w:rPr>
                <w:rFonts w:asciiTheme="minorHAnsi" w:hAnsiTheme="minorHAnsi"/>
                <w:b/>
              </w:rPr>
              <w:t xml:space="preserve"> EXCLUSIVO PARA MICROEMPRESA E EMPRESA DE PEQUENO PORTE, VISANDO EVENTUAL E FUTURA AQUISIÇÃO DE ENXOVAL HOSPITALAR PARA ATENDER A DEMANDA DA UNIDADE DE PRONTO ATENDIMENTO – UPA E DO SERVIÇO DE ATENDIMENTO MÓVEL DE URGÊNCIA – SAMU, DA DIRETORIA DE SAÚDE DO MUNICÍPIO DE SÃO JOAQUIM</w:t>
            </w:r>
            <w:r w:rsidR="00850398">
              <w:rPr>
                <w:rFonts w:asciiTheme="minorHAnsi" w:hAnsiTheme="minorHAnsi"/>
                <w:b/>
              </w:rPr>
              <w:t xml:space="preserve"> DA BARRA/SP, COM ENTREGA PARCELADA, PELO PERÍODO DE 12 (DOZE) MESES,</w:t>
            </w:r>
            <w:r w:rsidR="00CE5991" w:rsidRPr="00850398">
              <w:rPr>
                <w:rFonts w:asciiTheme="minorHAnsi" w:hAnsiTheme="minorHAnsi" w:cs="Calibri"/>
                <w:b/>
              </w:rPr>
              <w:t xml:space="preserve"> DE ACORDO COM AS DESCRIÇÕES, QUANTITATIVOS E CONDIÇÕES CONSTANTES NO ANEXO I</w:t>
            </w:r>
            <w:r w:rsidR="003E50DF" w:rsidRPr="00850398">
              <w:rPr>
                <w:rFonts w:asciiTheme="minorHAnsi" w:hAnsiTheme="minorHAnsi" w:cs="Calibri"/>
                <w:b/>
              </w:rPr>
              <w:t xml:space="preserve"> </w:t>
            </w:r>
            <w:r w:rsidR="00CE5991" w:rsidRPr="00850398">
              <w:rPr>
                <w:rFonts w:asciiTheme="minorHAnsi" w:hAnsiTheme="minorHAnsi" w:cs="Calibri"/>
                <w:b/>
              </w:rPr>
              <w:t>D</w:t>
            </w:r>
            <w:r w:rsidR="003E50DF" w:rsidRPr="00850398">
              <w:rPr>
                <w:rFonts w:asciiTheme="minorHAnsi" w:hAnsiTheme="minorHAnsi" w:cs="Calibri"/>
                <w:b/>
              </w:rPr>
              <w:t>ESTE</w:t>
            </w:r>
            <w:r w:rsidR="00CE5991" w:rsidRPr="00850398">
              <w:rPr>
                <w:rFonts w:asciiTheme="minorHAnsi" w:hAnsiTheme="minorHAnsi" w:cs="Calibri"/>
                <w:b/>
              </w:rPr>
              <w:t xml:space="preserve">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A515060"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7261F3">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3E2E0BBD" w:rsidR="00CF2A08" w:rsidRPr="00305210"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305210">
        <w:rPr>
          <w:rFonts w:asciiTheme="minorHAnsi" w:eastAsia="Times New Roman" w:hAnsiTheme="minorHAnsi" w:cs="Times New Roman"/>
          <w:b/>
          <w:color w:val="000000"/>
          <w:sz w:val="24"/>
          <w:szCs w:val="24"/>
          <w:lang w:val="pt-BR" w:eastAsia="pt-BR"/>
        </w:rPr>
        <w:t xml:space="preserve">PREGÃO ELETRÔNICO Nº </w:t>
      </w:r>
      <w:r w:rsidR="00305210" w:rsidRPr="00305210">
        <w:rPr>
          <w:rFonts w:asciiTheme="minorHAnsi" w:eastAsia="Times New Roman" w:hAnsiTheme="minorHAnsi" w:cs="Times New Roman"/>
          <w:b/>
          <w:color w:val="000000"/>
          <w:sz w:val="24"/>
          <w:szCs w:val="24"/>
          <w:lang w:val="pt-BR" w:eastAsia="pt-BR"/>
        </w:rPr>
        <w:t>115/2025</w:t>
      </w:r>
    </w:p>
    <w:p w14:paraId="6D7AC3B5" w14:textId="77777777" w:rsidR="00CF2A08" w:rsidRPr="00305210"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305210">
        <w:rPr>
          <w:rFonts w:asciiTheme="minorHAnsi" w:eastAsia="Times New Roman" w:hAnsiTheme="minorHAnsi" w:cs="Times New Roman"/>
          <w:color w:val="000000"/>
          <w:sz w:val="24"/>
          <w:szCs w:val="24"/>
          <w:lang w:val="pt-BR" w:eastAsia="pt-BR"/>
        </w:rPr>
        <w:t xml:space="preserve">                                                                                                                                                                                                                                                                                                                                                                                                                                                                                                                                                                                                                                                                                                                                                                                                                                                                                                                                                                                                                                                                                                                                                                                                                                                                                                                                                                                                                                                                                                                                                                                                                                                                                                                                                                                                                                                                                                                                                                                                                                                                                                                                                                                                                                                                                                                                                                                                                                                                                                                                                                                                                                                                                                                                                                                                                                                                                                                                                </w:t>
      </w:r>
    </w:p>
    <w:p w14:paraId="19B2E98D" w14:textId="56F34E08" w:rsidR="00CF2A08" w:rsidRPr="00305210"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305210">
        <w:rPr>
          <w:rFonts w:asciiTheme="minorHAnsi" w:eastAsia="Times New Roman" w:hAnsiTheme="minorHAnsi" w:cs="Times New Roman"/>
          <w:b/>
          <w:color w:val="000000"/>
          <w:sz w:val="24"/>
          <w:szCs w:val="24"/>
          <w:u w:val="single" w:color="000000"/>
          <w:lang w:val="pt-BR" w:eastAsia="pt-BR"/>
        </w:rPr>
        <w:t>ORGÃO RESPONSÁVEL</w:t>
      </w:r>
      <w:r w:rsidR="00CF2A08" w:rsidRPr="00305210">
        <w:rPr>
          <w:rFonts w:asciiTheme="minorHAnsi" w:eastAsia="Times New Roman" w:hAnsiTheme="minorHAnsi" w:cs="Times New Roman"/>
          <w:b/>
          <w:color w:val="000000"/>
          <w:sz w:val="24"/>
          <w:szCs w:val="24"/>
          <w:u w:val="single" w:color="000000"/>
          <w:lang w:val="pt-BR" w:eastAsia="pt-BR"/>
        </w:rPr>
        <w:t>:</w:t>
      </w:r>
      <w:r w:rsidR="00CF2A08" w:rsidRPr="00305210">
        <w:rPr>
          <w:rFonts w:asciiTheme="minorHAnsi" w:eastAsia="Times New Roman" w:hAnsiTheme="minorHAnsi" w:cs="Times New Roman"/>
          <w:color w:val="000000"/>
          <w:sz w:val="24"/>
          <w:szCs w:val="24"/>
          <w:lang w:val="pt-BR" w:eastAsia="pt-BR"/>
        </w:rPr>
        <w:t xml:space="preserve"> Prefeitura Mu</w:t>
      </w:r>
      <w:r w:rsidR="00FC0EDE" w:rsidRPr="00305210">
        <w:rPr>
          <w:rFonts w:asciiTheme="minorHAnsi" w:eastAsia="Times New Roman" w:hAnsiTheme="minorHAnsi" w:cs="Times New Roman"/>
          <w:color w:val="000000"/>
          <w:sz w:val="24"/>
          <w:szCs w:val="24"/>
          <w:lang w:val="pt-BR" w:eastAsia="pt-BR"/>
        </w:rPr>
        <w:t>nicipal de São Joaquim da Barra/</w:t>
      </w:r>
      <w:r w:rsidR="00CF2A08" w:rsidRPr="00305210">
        <w:rPr>
          <w:rFonts w:asciiTheme="minorHAnsi" w:eastAsia="Times New Roman" w:hAnsiTheme="minorHAnsi" w:cs="Times New Roman"/>
          <w:color w:val="000000"/>
          <w:sz w:val="24"/>
          <w:szCs w:val="24"/>
          <w:lang w:val="pt-BR" w:eastAsia="pt-BR"/>
        </w:rPr>
        <w:t xml:space="preserve">SP </w:t>
      </w:r>
    </w:p>
    <w:p w14:paraId="7FB674E6" w14:textId="3CADECE1"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305210">
        <w:rPr>
          <w:rFonts w:asciiTheme="minorHAnsi" w:eastAsia="Times New Roman" w:hAnsiTheme="minorHAnsi" w:cs="Times New Roman"/>
          <w:b/>
          <w:color w:val="000000"/>
          <w:sz w:val="24"/>
          <w:szCs w:val="24"/>
          <w:u w:val="single" w:color="000000"/>
          <w:lang w:val="pt-BR" w:eastAsia="pt-BR"/>
        </w:rPr>
        <w:t xml:space="preserve">DEPARTAMENTO </w:t>
      </w:r>
      <w:r w:rsidR="00CF2A08" w:rsidRPr="00305210">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850398">
        <w:rPr>
          <w:rFonts w:asciiTheme="minorHAnsi" w:eastAsia="Times New Roman" w:hAnsiTheme="minorHAnsi" w:cs="Times New Roman"/>
          <w:color w:val="000000"/>
          <w:sz w:val="24"/>
          <w:szCs w:val="24"/>
          <w:lang w:val="pt-BR" w:eastAsia="pt-BR"/>
        </w:rPr>
        <w:t xml:space="preserve">Saúde.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0" w:history="1">
        <w:r w:rsidR="00754DD7" w:rsidRPr="0025476A">
          <w:rPr>
            <w:rStyle w:val="Hyperlink"/>
            <w:rFonts w:asciiTheme="minorHAnsi" w:hAnsiTheme="minorHAnsi"/>
            <w:lang w:val="pt-BR"/>
          </w:rPr>
          <w:t>https://bllcompras.com/Home/Login</w:t>
        </w:r>
      </w:hyperlink>
    </w:p>
    <w:p w14:paraId="325BFA1D" w14:textId="646BB669"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850398">
        <w:rPr>
          <w:rFonts w:asciiTheme="minorHAnsi" w:eastAsia="Times New Roman" w:hAnsiTheme="minorHAnsi" w:cs="Times New Roman"/>
          <w:sz w:val="24"/>
          <w:szCs w:val="24"/>
          <w:lang w:val="pt-BR" w:eastAsia="pt-BR"/>
        </w:rPr>
        <w:t xml:space="preserve">Menor </w:t>
      </w:r>
      <w:r w:rsidR="003A0F82" w:rsidRPr="00850398">
        <w:rPr>
          <w:rFonts w:asciiTheme="minorHAnsi" w:eastAsia="Times New Roman" w:hAnsiTheme="minorHAnsi" w:cs="Times New Roman"/>
          <w:sz w:val="24"/>
          <w:szCs w:val="24"/>
          <w:lang w:val="pt-BR" w:eastAsia="pt-BR"/>
        </w:rPr>
        <w:t xml:space="preserve">Valor </w:t>
      </w:r>
      <w:r w:rsidR="00850398">
        <w:rPr>
          <w:rFonts w:asciiTheme="minorHAnsi" w:eastAsia="Times New Roman" w:hAnsiTheme="minorHAnsi" w:cs="Times New Roman"/>
          <w:sz w:val="24"/>
          <w:szCs w:val="24"/>
          <w:lang w:val="pt-BR" w:eastAsia="pt-BR"/>
        </w:rPr>
        <w:t>Unitário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6AF3FE3C"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3" w:name="_Hlk214350013"/>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entrega do</w:t>
      </w:r>
      <w:r w:rsidR="00850398">
        <w:rPr>
          <w:rFonts w:asciiTheme="minorHAnsi" w:hAnsiTheme="minorHAnsi" w:cstheme="minorHAnsi"/>
          <w:sz w:val="24"/>
          <w:szCs w:val="24"/>
        </w:rPr>
        <w:t xml:space="preserve"> objeto </w:t>
      </w:r>
      <w:r w:rsidRPr="0025476A">
        <w:rPr>
          <w:rFonts w:asciiTheme="minorHAnsi" w:hAnsiTheme="minorHAnsi" w:cstheme="minorHAnsi"/>
          <w:sz w:val="24"/>
          <w:szCs w:val="24"/>
        </w:rPr>
        <w:t>será</w:t>
      </w:r>
      <w:r w:rsidR="0083396E" w:rsidRPr="0025476A">
        <w:rPr>
          <w:rFonts w:asciiTheme="minorHAnsi" w:hAnsiTheme="minorHAnsi" w:cstheme="minorHAnsi"/>
          <w:sz w:val="24"/>
          <w:szCs w:val="24"/>
        </w:rPr>
        <w:t xml:space="preserve"> de até </w:t>
      </w:r>
      <w:r w:rsidR="00850398">
        <w:rPr>
          <w:rFonts w:asciiTheme="minorHAnsi" w:hAnsiTheme="minorHAnsi" w:cstheme="minorHAnsi"/>
          <w:sz w:val="24"/>
          <w:szCs w:val="24"/>
        </w:rPr>
        <w:t>45</w:t>
      </w:r>
      <w:r w:rsidR="00A46708">
        <w:rPr>
          <w:rFonts w:asciiTheme="minorHAnsi" w:hAnsiTheme="minorHAnsi" w:cstheme="minorHAnsi"/>
          <w:sz w:val="24"/>
          <w:szCs w:val="24"/>
        </w:rPr>
        <w:t xml:space="preserve"> </w:t>
      </w:r>
      <w:r w:rsidR="000A5C7A">
        <w:rPr>
          <w:rFonts w:asciiTheme="minorHAnsi" w:hAnsiTheme="minorHAnsi" w:cstheme="minorHAnsi"/>
          <w:sz w:val="24"/>
          <w:szCs w:val="24"/>
        </w:rPr>
        <w:t>(</w:t>
      </w:r>
      <w:r w:rsidR="00850398">
        <w:rPr>
          <w:rFonts w:asciiTheme="minorHAnsi" w:hAnsiTheme="minorHAnsi" w:cstheme="minorHAnsi"/>
          <w:sz w:val="24"/>
          <w:szCs w:val="24"/>
        </w:rPr>
        <w:t>quarenta e cinco</w:t>
      </w:r>
      <w:r w:rsidR="000A5C7A">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850398">
        <w:rPr>
          <w:rFonts w:asciiTheme="minorHAnsi" w:hAnsiTheme="minorHAnsi" w:cstheme="minorHAnsi"/>
          <w:sz w:val="24"/>
          <w:szCs w:val="24"/>
        </w:rPr>
        <w:t xml:space="preserve">Saúde. </w:t>
      </w:r>
    </w:p>
    <w:bookmarkEnd w:id="3"/>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09F84C72"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50398">
        <w:rPr>
          <w:rFonts w:asciiTheme="minorHAnsi" w:eastAsia="Times New Roman" w:hAnsiTheme="minorHAnsi" w:cs="Times New Roman"/>
          <w:b/>
          <w:sz w:val="24"/>
          <w:szCs w:val="24"/>
          <w:lang w:val="pt-BR" w:eastAsia="pt-BR"/>
        </w:rPr>
        <w:t>unitário por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59F70D64"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850398">
        <w:rPr>
          <w:rFonts w:asciiTheme="minorHAnsi" w:eastAsia="Times New Roman" w:hAnsiTheme="minorHAnsi" w:cs="Times New Roman"/>
          <w:b/>
          <w:color w:val="000000"/>
          <w:sz w:val="24"/>
          <w:szCs w:val="24"/>
          <w:lang w:val="pt-BR" w:eastAsia="pt-BR"/>
        </w:rPr>
        <w:t>Valor total estimado do certame: R$</w:t>
      </w:r>
      <w:r w:rsidR="00DE3E68" w:rsidRPr="00850398">
        <w:rPr>
          <w:rFonts w:asciiTheme="minorHAnsi" w:eastAsia="Times New Roman" w:hAnsiTheme="minorHAnsi" w:cs="Times New Roman"/>
          <w:b/>
          <w:color w:val="000000"/>
          <w:sz w:val="24"/>
          <w:szCs w:val="24"/>
          <w:lang w:val="pt-BR" w:eastAsia="pt-BR"/>
        </w:rPr>
        <w:t xml:space="preserve"> </w:t>
      </w:r>
      <w:r w:rsidR="00850398">
        <w:rPr>
          <w:rFonts w:asciiTheme="minorHAnsi" w:eastAsia="Times New Roman" w:hAnsiTheme="minorHAnsi" w:cs="Times New Roman"/>
          <w:b/>
          <w:color w:val="000000"/>
          <w:sz w:val="24"/>
          <w:szCs w:val="24"/>
          <w:lang w:val="pt-BR" w:eastAsia="pt-BR"/>
        </w:rPr>
        <w:t xml:space="preserve">58.724,90 (CINQUENTA E OITO MIL, SETECENTOS E VINTE E QUATRO REAIS E NOVENTA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25E7C703" w:rsidR="00CF2A08" w:rsidRPr="00305210"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 xml:space="preserve">INÍCIO DE </w:t>
      </w:r>
      <w:r w:rsidRPr="00305210">
        <w:rPr>
          <w:rFonts w:asciiTheme="minorHAnsi" w:hAnsiTheme="minorHAnsi"/>
          <w:b/>
        </w:rPr>
        <w:t>RECEBIMENTO DAS PROPOSTAS:</w:t>
      </w:r>
      <w:r w:rsidRPr="00305210">
        <w:rPr>
          <w:rFonts w:asciiTheme="minorHAnsi" w:hAnsiTheme="minorHAnsi"/>
        </w:rPr>
        <w:t xml:space="preserve"> </w:t>
      </w:r>
      <w:bookmarkStart w:id="4" w:name="_Hlk47950801"/>
      <w:r w:rsidRPr="00305210">
        <w:rPr>
          <w:rFonts w:asciiTheme="minorHAnsi" w:hAnsiTheme="minorHAnsi"/>
        </w:rPr>
        <w:t xml:space="preserve">a partir das </w:t>
      </w:r>
      <w:r w:rsidR="00305210" w:rsidRPr="00305210">
        <w:rPr>
          <w:rFonts w:asciiTheme="minorHAnsi" w:hAnsiTheme="minorHAnsi"/>
        </w:rPr>
        <w:t>17</w:t>
      </w:r>
      <w:r w:rsidRPr="00305210">
        <w:rPr>
          <w:rFonts w:asciiTheme="minorHAnsi" w:hAnsiTheme="minorHAnsi"/>
        </w:rPr>
        <w:t>h00min do dia</w:t>
      </w:r>
      <w:r w:rsidR="00C624B5" w:rsidRPr="00305210">
        <w:rPr>
          <w:rFonts w:asciiTheme="minorHAnsi" w:hAnsiTheme="minorHAnsi"/>
        </w:rPr>
        <w:t xml:space="preserve"> </w:t>
      </w:r>
      <w:r w:rsidR="00305210" w:rsidRPr="00305210">
        <w:rPr>
          <w:rFonts w:asciiTheme="minorHAnsi" w:hAnsiTheme="minorHAnsi"/>
        </w:rPr>
        <w:t>26</w:t>
      </w:r>
      <w:r w:rsidR="006C280B" w:rsidRPr="00305210">
        <w:rPr>
          <w:rFonts w:asciiTheme="minorHAnsi" w:hAnsiTheme="minorHAnsi"/>
        </w:rPr>
        <w:t xml:space="preserve"> </w:t>
      </w:r>
      <w:r w:rsidRPr="00305210">
        <w:rPr>
          <w:rFonts w:asciiTheme="minorHAnsi" w:hAnsiTheme="minorHAnsi"/>
        </w:rPr>
        <w:t xml:space="preserve">DE </w:t>
      </w:r>
      <w:r w:rsidR="00305210" w:rsidRPr="00305210">
        <w:rPr>
          <w:rFonts w:asciiTheme="minorHAnsi" w:hAnsiTheme="minorHAnsi"/>
        </w:rPr>
        <w:t>NOVEMBRO</w:t>
      </w:r>
      <w:r w:rsidRPr="00305210">
        <w:rPr>
          <w:rFonts w:asciiTheme="minorHAnsi" w:hAnsiTheme="minorHAnsi"/>
        </w:rPr>
        <w:t xml:space="preserve"> DE</w:t>
      </w:r>
      <w:r w:rsidR="00CD1DED" w:rsidRPr="00305210">
        <w:rPr>
          <w:rFonts w:asciiTheme="minorHAnsi" w:hAnsiTheme="minorHAnsi"/>
        </w:rPr>
        <w:t xml:space="preserve"> </w:t>
      </w:r>
      <w:r w:rsidR="00376ACB" w:rsidRPr="00305210">
        <w:rPr>
          <w:rFonts w:asciiTheme="minorHAnsi" w:hAnsiTheme="minorHAnsi"/>
        </w:rPr>
        <w:t>2025</w:t>
      </w:r>
      <w:r w:rsidRPr="00305210">
        <w:rPr>
          <w:rFonts w:asciiTheme="minorHAnsi" w:hAnsiTheme="minorHAnsi"/>
        </w:rPr>
        <w:t>.</w:t>
      </w:r>
      <w:bookmarkEnd w:id="4"/>
    </w:p>
    <w:p w14:paraId="7FF4A2BD" w14:textId="5584E5B7" w:rsidR="00CF2A08" w:rsidRPr="00305210" w:rsidRDefault="00CF2A08" w:rsidP="005C7FDE">
      <w:pPr>
        <w:keepLines/>
        <w:tabs>
          <w:tab w:val="left" w:pos="1134"/>
          <w:tab w:val="left" w:pos="9639"/>
        </w:tabs>
        <w:spacing w:after="240"/>
        <w:ind w:left="284" w:right="34"/>
        <w:rPr>
          <w:rFonts w:asciiTheme="minorHAnsi" w:hAnsiTheme="minorHAnsi"/>
        </w:rPr>
      </w:pPr>
      <w:r w:rsidRPr="00305210">
        <w:rPr>
          <w:rFonts w:asciiTheme="minorHAnsi" w:hAnsiTheme="minorHAnsi"/>
          <w:b/>
        </w:rPr>
        <w:t>FIM DE RECEBIMENTO DAS PROPOSTAS:</w:t>
      </w:r>
      <w:r w:rsidRPr="00305210">
        <w:rPr>
          <w:rFonts w:asciiTheme="minorHAnsi" w:hAnsiTheme="minorHAnsi"/>
        </w:rPr>
        <w:t xml:space="preserve"> </w:t>
      </w:r>
      <w:bookmarkStart w:id="5" w:name="_Hlk47950842"/>
      <w:r w:rsidRPr="00305210">
        <w:rPr>
          <w:rFonts w:asciiTheme="minorHAnsi" w:hAnsiTheme="minorHAnsi"/>
        </w:rPr>
        <w:t xml:space="preserve">às </w:t>
      </w:r>
      <w:r w:rsidR="00305210" w:rsidRPr="00305210">
        <w:rPr>
          <w:rFonts w:asciiTheme="minorHAnsi" w:hAnsiTheme="minorHAnsi"/>
        </w:rPr>
        <w:t>08</w:t>
      </w:r>
      <w:r w:rsidRPr="00305210">
        <w:rPr>
          <w:rFonts w:asciiTheme="minorHAnsi" w:hAnsiTheme="minorHAnsi"/>
        </w:rPr>
        <w:t xml:space="preserve">h00min do dia </w:t>
      </w:r>
      <w:r w:rsidR="00305210" w:rsidRPr="00305210">
        <w:rPr>
          <w:rFonts w:asciiTheme="minorHAnsi" w:hAnsiTheme="minorHAnsi"/>
        </w:rPr>
        <w:t>11</w:t>
      </w:r>
      <w:r w:rsidRPr="00305210">
        <w:rPr>
          <w:rFonts w:asciiTheme="minorHAnsi" w:hAnsiTheme="minorHAnsi"/>
        </w:rPr>
        <w:t xml:space="preserve"> DE</w:t>
      </w:r>
      <w:r w:rsidR="00307363" w:rsidRPr="00305210">
        <w:rPr>
          <w:rFonts w:asciiTheme="minorHAnsi" w:hAnsiTheme="minorHAnsi"/>
        </w:rPr>
        <w:t xml:space="preserve"> </w:t>
      </w:r>
      <w:r w:rsidR="00305210" w:rsidRPr="00305210">
        <w:rPr>
          <w:rFonts w:asciiTheme="minorHAnsi" w:hAnsiTheme="minorHAnsi"/>
        </w:rPr>
        <w:t>DEZEMBRO</w:t>
      </w:r>
      <w:r w:rsidRPr="00305210">
        <w:rPr>
          <w:rFonts w:asciiTheme="minorHAnsi" w:hAnsiTheme="minorHAnsi"/>
        </w:rPr>
        <w:t xml:space="preserve"> DE </w:t>
      </w:r>
      <w:r w:rsidR="00376ACB" w:rsidRPr="00305210">
        <w:rPr>
          <w:rFonts w:asciiTheme="minorHAnsi" w:hAnsiTheme="minorHAnsi"/>
        </w:rPr>
        <w:t>2025</w:t>
      </w:r>
      <w:r w:rsidRPr="00305210">
        <w:rPr>
          <w:rFonts w:asciiTheme="minorHAnsi" w:hAnsiTheme="minorHAnsi"/>
        </w:rPr>
        <w:t>.</w:t>
      </w:r>
    </w:p>
    <w:bookmarkEnd w:id="5"/>
    <w:p w14:paraId="0B1E36A4" w14:textId="2E0C550E" w:rsidR="00E4408D" w:rsidRDefault="00CF2A08" w:rsidP="003C6BD6">
      <w:pPr>
        <w:keepLines/>
        <w:tabs>
          <w:tab w:val="left" w:pos="1134"/>
          <w:tab w:val="left" w:pos="9639"/>
        </w:tabs>
        <w:ind w:left="284" w:right="34"/>
        <w:rPr>
          <w:rFonts w:asciiTheme="minorHAnsi" w:hAnsiTheme="minorHAnsi"/>
        </w:rPr>
      </w:pPr>
      <w:r w:rsidRPr="00305210">
        <w:rPr>
          <w:rFonts w:asciiTheme="minorHAnsi" w:hAnsiTheme="minorHAnsi"/>
          <w:b/>
        </w:rPr>
        <w:t>INÍCIO DE ANÁLISE DAS PROPOSTAS:</w:t>
      </w:r>
      <w:r w:rsidRPr="00305210">
        <w:rPr>
          <w:rFonts w:asciiTheme="minorHAnsi" w:hAnsiTheme="minorHAnsi"/>
        </w:rPr>
        <w:t xml:space="preserve"> às </w:t>
      </w:r>
      <w:r w:rsidR="00305210" w:rsidRPr="00305210">
        <w:rPr>
          <w:rFonts w:asciiTheme="minorHAnsi" w:hAnsiTheme="minorHAnsi"/>
        </w:rPr>
        <w:t>09</w:t>
      </w:r>
      <w:r w:rsidRPr="00305210">
        <w:rPr>
          <w:rFonts w:asciiTheme="minorHAnsi" w:hAnsiTheme="minorHAnsi"/>
        </w:rPr>
        <w:t>h0</w:t>
      </w:r>
      <w:r w:rsidR="00E4408D" w:rsidRPr="00305210">
        <w:rPr>
          <w:rFonts w:asciiTheme="minorHAnsi" w:hAnsiTheme="minorHAnsi"/>
        </w:rPr>
        <w:t>0</w:t>
      </w:r>
      <w:r w:rsidRPr="00305210">
        <w:rPr>
          <w:rFonts w:asciiTheme="minorHAnsi" w:hAnsiTheme="minorHAnsi"/>
        </w:rPr>
        <w:t xml:space="preserve">min do dia </w:t>
      </w:r>
      <w:r w:rsidR="00305210" w:rsidRPr="00305210">
        <w:rPr>
          <w:rFonts w:asciiTheme="minorHAnsi" w:hAnsiTheme="minorHAnsi"/>
        </w:rPr>
        <w:t>11</w:t>
      </w:r>
      <w:r w:rsidRPr="00305210">
        <w:rPr>
          <w:rFonts w:asciiTheme="minorHAnsi" w:hAnsiTheme="minorHAnsi"/>
        </w:rPr>
        <w:t xml:space="preserve"> DE</w:t>
      </w:r>
      <w:r w:rsidR="00D4228F" w:rsidRPr="00305210">
        <w:rPr>
          <w:rFonts w:asciiTheme="minorHAnsi" w:hAnsiTheme="minorHAnsi"/>
        </w:rPr>
        <w:t xml:space="preserve"> </w:t>
      </w:r>
      <w:r w:rsidR="00305210" w:rsidRPr="00305210">
        <w:rPr>
          <w:rFonts w:asciiTheme="minorHAnsi" w:hAnsiTheme="minorHAnsi"/>
        </w:rPr>
        <w:t>DEZEMBRO</w:t>
      </w:r>
      <w:r w:rsidRPr="00305210">
        <w:rPr>
          <w:rFonts w:asciiTheme="minorHAnsi" w:hAnsiTheme="minorHAnsi"/>
        </w:rPr>
        <w:t xml:space="preserve"> DE </w:t>
      </w:r>
      <w:r w:rsidR="00376ACB" w:rsidRPr="00305210">
        <w:rPr>
          <w:rFonts w:asciiTheme="minorHAnsi" w:hAnsiTheme="minorHAnsi"/>
        </w:rPr>
        <w:t>2025</w:t>
      </w:r>
      <w:r w:rsidRPr="00305210">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642489A0" w14:textId="68C0BBA7" w:rsidR="00A46708" w:rsidRPr="00A46708" w:rsidRDefault="00E4408D" w:rsidP="00A46708">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8"/>
        </w:rPr>
      </w:pPr>
      <w:r w:rsidRPr="00850398">
        <w:rPr>
          <w:rFonts w:asciiTheme="minorHAnsi" w:hAnsiTheme="minorHAnsi"/>
          <w:b/>
          <w:sz w:val="18"/>
          <w:szCs w:val="18"/>
        </w:rPr>
        <w:t xml:space="preserve">REFERÊNCIA DE TEMPO: </w:t>
      </w:r>
      <w:r w:rsidRPr="00850398">
        <w:rPr>
          <w:rFonts w:asciiTheme="minorHAnsi" w:hAnsiTheme="minorHAnsi"/>
          <w:sz w:val="18"/>
          <w:szCs w:val="18"/>
        </w:rPr>
        <w:t>PARA TODAS AS REFERÊNCIAS DE TEMPO SERÁ OBSERVADO O HORÁRIO DE BRASÍLIA /DF E, DESSA FORMA, SERÃO REGISTRADAS NO SISTEMA ELETRÔNICO E NA DOCUMENTAÇÃO RELATIVA AO CERTAME.</w:t>
      </w:r>
    </w:p>
    <w:tbl>
      <w:tblPr>
        <w:tblStyle w:val="Tabelacomgrade"/>
        <w:tblpPr w:leftFromText="141" w:rightFromText="141" w:vertAnchor="text" w:horzAnchor="margin" w:tblpX="137" w:tblpY="87"/>
        <w:tblW w:w="9497" w:type="dxa"/>
        <w:tblLook w:val="04A0" w:firstRow="1" w:lastRow="0" w:firstColumn="1" w:lastColumn="0" w:noHBand="0" w:noVBand="1"/>
      </w:tblPr>
      <w:tblGrid>
        <w:gridCol w:w="9497"/>
      </w:tblGrid>
      <w:tr w:rsidR="00A46708" w14:paraId="7DB69C90" w14:textId="77777777" w:rsidTr="00A46708">
        <w:trPr>
          <w:trHeight w:val="1266"/>
        </w:trPr>
        <w:tc>
          <w:tcPr>
            <w:tcW w:w="9497" w:type="dxa"/>
            <w:shd w:val="clear" w:color="auto" w:fill="D9D9D9" w:themeFill="background1" w:themeFillShade="D9"/>
          </w:tcPr>
          <w:p w14:paraId="61A12C22" w14:textId="191F537B" w:rsidR="00A46708" w:rsidRPr="00FA79DF" w:rsidRDefault="00A46708" w:rsidP="00A46708">
            <w:pPr>
              <w:rPr>
                <w:rFonts w:asciiTheme="minorHAnsi" w:hAnsiTheme="minorHAnsi" w:cs="Calibri"/>
                <w:b/>
                <w:bCs/>
                <w:sz w:val="20"/>
                <w:szCs w:val="20"/>
              </w:rPr>
            </w:pPr>
            <w:r w:rsidRPr="00FA79DF">
              <w:rPr>
                <w:rFonts w:asciiTheme="minorHAnsi" w:hAnsiTheme="minorHAnsi" w:cs="Calibri"/>
                <w:b/>
                <w:bCs/>
                <w:sz w:val="20"/>
                <w:szCs w:val="20"/>
                <w:u w:val="single"/>
              </w:rPr>
              <w:t>ATENÇÃO:</w:t>
            </w:r>
            <w:r w:rsidRPr="00FA79DF">
              <w:rPr>
                <w:rFonts w:asciiTheme="minorHAnsi" w:hAnsiTheme="minorHAnsi" w:cs="Calibri"/>
                <w:b/>
                <w:bCs/>
                <w:sz w:val="20"/>
                <w:szCs w:val="20"/>
              </w:rPr>
              <w:t xml:space="preserve"> O Pregão Presencial N.º </w:t>
            </w:r>
            <w:r w:rsidR="00305210">
              <w:rPr>
                <w:rFonts w:asciiTheme="minorHAnsi" w:hAnsiTheme="minorHAnsi" w:cs="Calibri"/>
                <w:b/>
                <w:bCs/>
                <w:sz w:val="20"/>
                <w:szCs w:val="20"/>
              </w:rPr>
              <w:t>115/2025</w:t>
            </w:r>
            <w:r w:rsidRPr="00FA79DF">
              <w:rPr>
                <w:rFonts w:asciiTheme="minorHAnsi" w:hAnsiTheme="minorHAnsi" w:cs="Calibri"/>
                <w:b/>
                <w:bCs/>
                <w:sz w:val="20"/>
                <w:szCs w:val="20"/>
              </w:rPr>
              <w:t xml:space="preserve"> destina-se exclusivamente à participação de microempresas e empresas de pequeno porte, conforme dispõe o inciso I do Art. 48 da Lei Complementar n.º 147/2014.</w:t>
            </w:r>
          </w:p>
          <w:p w14:paraId="095785D9" w14:textId="4C1F5B18" w:rsidR="00A46708" w:rsidRPr="00A46708" w:rsidRDefault="00A46708" w:rsidP="00A46708">
            <w:pPr>
              <w:pStyle w:val="Ttulo2"/>
              <w:tabs>
                <w:tab w:val="left" w:pos="1134"/>
                <w:tab w:val="left" w:pos="1890"/>
                <w:tab w:val="left" w:pos="9639"/>
              </w:tabs>
              <w:ind w:left="0" w:right="687"/>
              <w:jc w:val="left"/>
              <w:outlineLvl w:val="1"/>
              <w:rPr>
                <w:rFonts w:asciiTheme="minorHAnsi" w:hAnsiTheme="minorHAnsi"/>
                <w:b/>
                <w:sz w:val="28"/>
              </w:rPr>
            </w:pPr>
            <w:r w:rsidRPr="00FA79DF">
              <w:rPr>
                <w:rFonts w:asciiTheme="minorHAnsi" w:hAnsiTheme="minorHAnsi" w:cs="Calibri"/>
                <w:b/>
                <w:bCs/>
                <w:sz w:val="20"/>
                <w:szCs w:val="20"/>
                <w:u w:val="single"/>
              </w:rPr>
              <w:t>NÃO SE APLICA</w:t>
            </w:r>
            <w:r w:rsidRPr="00FA79DF">
              <w:rPr>
                <w:rFonts w:asciiTheme="minorHAnsi" w:hAnsiTheme="minorHAnsi" w:cs="Calibri"/>
                <w:b/>
                <w:bCs/>
                <w:sz w:val="20"/>
                <w:szCs w:val="20"/>
              </w:rPr>
              <w:t xml:space="preserve"> o disposto da Lei Complementar citada a cima, quando não houver um mínimo de 03 (três) fornecedores competitivos enquadrados como ME ou EPP, sediada no local ou regionalmente e capazes de cumprir as exigências estabelecidas no instrumento convocatório.</w:t>
            </w:r>
          </w:p>
        </w:tc>
      </w:tr>
    </w:tbl>
    <w:p w14:paraId="612CE34B" w14:textId="77777777" w:rsidR="0039681C" w:rsidRDefault="0039681C" w:rsidP="00850398">
      <w:pPr>
        <w:pStyle w:val="Ttulo2"/>
        <w:tabs>
          <w:tab w:val="left" w:pos="1134"/>
          <w:tab w:val="left" w:pos="1890"/>
          <w:tab w:val="left" w:pos="9639"/>
        </w:tabs>
        <w:ind w:left="284" w:right="687"/>
        <w:jc w:val="left"/>
        <w:rPr>
          <w:rFonts w:asciiTheme="minorHAnsi" w:hAnsiTheme="minorHAnsi"/>
          <w:b/>
          <w:sz w:val="28"/>
          <w:lang w:val="pt-BR"/>
        </w:rPr>
      </w:pPr>
    </w:p>
    <w:p w14:paraId="3E9ACA3C" w14:textId="77777777" w:rsidR="0039681C" w:rsidRDefault="0039681C" w:rsidP="00A46708">
      <w:pPr>
        <w:pStyle w:val="Ttulo2"/>
        <w:tabs>
          <w:tab w:val="left" w:pos="1134"/>
          <w:tab w:val="left" w:pos="1890"/>
          <w:tab w:val="left" w:pos="9639"/>
        </w:tabs>
        <w:ind w:left="0" w:right="687"/>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1">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2">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3">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6" w:name="_bookmark1"/>
      <w:bookmarkEnd w:id="6"/>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1789EF53"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A46708" w:rsidRPr="00850398">
        <w:rPr>
          <w:rFonts w:asciiTheme="minorHAnsi" w:hAnsiTheme="minorHAnsi" w:cs="Calibri"/>
          <w:b/>
        </w:rPr>
        <w:t>REGISTRO DE PREÇO</w:t>
      </w:r>
      <w:r w:rsidR="00A46708" w:rsidRPr="00850398">
        <w:rPr>
          <w:rFonts w:asciiTheme="minorHAnsi" w:hAnsiTheme="minorHAnsi"/>
          <w:b/>
        </w:rPr>
        <w:t>S</w:t>
      </w:r>
      <w:r w:rsidR="00A46708">
        <w:rPr>
          <w:rFonts w:asciiTheme="minorHAnsi" w:hAnsiTheme="minorHAnsi"/>
          <w:b/>
        </w:rPr>
        <w:t xml:space="preserve"> EXCLUSIVO PARA MICROEMPRESA E EMPRESA DE PEQUENO PORTE, VISANDO EVENTUAL E FUTURA AQUISIÇÃO DE ENXOVAL HOSPITALAR PARA ATENDER A DEMANDA DA UNIDADE DE PRONTO ATENDIMENTO – UPA E DO SERVIÇO DE ATENDIMENTO MÓVEL DE URGÊNCIA – SAMU, DA DIRETORIA DE SAÚDE DO MUNICÍPIO DE SÃO JOAQUIM DA BARRA/SP, COM ENTREGA PARCELADA, PELO PERÍODO DE 12 (DOZE) MESES,</w:t>
      </w:r>
      <w:r w:rsidR="00A46708" w:rsidRPr="00850398">
        <w:rPr>
          <w:rFonts w:asciiTheme="minorHAnsi" w:hAnsiTheme="minorHAnsi" w:cs="Calibri"/>
          <w:b/>
        </w:rPr>
        <w:t xml:space="preserve"> DE ACORDO COM AS DESCRIÇÕES, QUANTITATIVOS E CONDIÇÕES CONSTANTES NO ANEXO 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74FD2619" w14:textId="4EC15C05" w:rsidR="00A46708" w:rsidRPr="00A46708" w:rsidRDefault="00A46708" w:rsidP="00A46708">
      <w:pPr>
        <w:pStyle w:val="PargrafodaLista"/>
        <w:numPr>
          <w:ilvl w:val="1"/>
          <w:numId w:val="5"/>
        </w:numPr>
        <w:tabs>
          <w:tab w:val="left" w:pos="1134"/>
          <w:tab w:val="left" w:pos="9639"/>
        </w:tabs>
        <w:ind w:left="284" w:right="34" w:firstLine="0"/>
        <w:rPr>
          <w:rFonts w:asciiTheme="minorHAnsi" w:eastAsia="Lucida Sans Unicode" w:hAnsiTheme="minorHAnsi" w:cstheme="minorHAnsi"/>
          <w:lang w:val="pt-BR"/>
        </w:rPr>
      </w:pPr>
      <w:r w:rsidRPr="00A46708">
        <w:rPr>
          <w:rFonts w:asciiTheme="minorHAnsi" w:hAnsiTheme="minorHAnsi" w:cstheme="minorHAnsi"/>
        </w:rPr>
        <w:t>O prazo para entrega do objeto será de até 45</w:t>
      </w:r>
      <w:r>
        <w:rPr>
          <w:rFonts w:asciiTheme="minorHAnsi" w:hAnsiTheme="minorHAnsi" w:cstheme="minorHAnsi"/>
        </w:rPr>
        <w:t xml:space="preserve"> </w:t>
      </w:r>
      <w:r w:rsidRPr="00A46708">
        <w:rPr>
          <w:rFonts w:asciiTheme="minorHAnsi" w:hAnsiTheme="minorHAnsi" w:cstheme="minorHAnsi"/>
        </w:rPr>
        <w:t xml:space="preserve">(quarenta e cinco) dias a contar da data da requisição do Departamento Municipal de Saúde. </w:t>
      </w:r>
    </w:p>
    <w:p w14:paraId="58CDBCEA" w14:textId="77777777" w:rsidR="0042605D" w:rsidRPr="00A46708" w:rsidRDefault="0042605D" w:rsidP="0042605D">
      <w:pPr>
        <w:tabs>
          <w:tab w:val="left" w:pos="709"/>
          <w:tab w:val="left" w:pos="1310"/>
          <w:tab w:val="left" w:pos="9356"/>
          <w:tab w:val="left" w:pos="9639"/>
        </w:tabs>
        <w:ind w:right="176"/>
        <w:rPr>
          <w:rFonts w:asciiTheme="minorHAnsi" w:hAnsiTheme="minorHAnsi"/>
          <w:lang w:val="pt-BR"/>
        </w:rPr>
      </w:pPr>
    </w:p>
    <w:p w14:paraId="2674B9B0" w14:textId="0433B55D"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A46708">
        <w:rPr>
          <w:rFonts w:asciiTheme="minorHAnsi" w:hAnsiTheme="minorHAnsi"/>
          <w:b/>
        </w:rPr>
        <w:t xml:space="preserve">MENOR </w:t>
      </w:r>
      <w:r w:rsidR="00CB1CAD" w:rsidRPr="00A46708">
        <w:rPr>
          <w:rFonts w:asciiTheme="minorHAnsi" w:hAnsiTheme="minorHAnsi"/>
          <w:b/>
        </w:rPr>
        <w:t>VALOR</w:t>
      </w:r>
      <w:r w:rsidR="00EA1172" w:rsidRPr="00A46708">
        <w:rPr>
          <w:rFonts w:asciiTheme="minorHAnsi" w:hAnsiTheme="minorHAnsi"/>
          <w:b/>
        </w:rPr>
        <w:t xml:space="preserve"> </w:t>
      </w:r>
      <w:r w:rsidR="00A46708" w:rsidRPr="00A46708">
        <w:rPr>
          <w:rFonts w:asciiTheme="minorHAnsi" w:hAnsiTheme="minorHAnsi"/>
          <w:b/>
        </w:rPr>
        <w:t>UNITÁRIO POR ITEM</w:t>
      </w:r>
      <w:r w:rsidRPr="00A46708">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2"/>
      <w:bookmarkEnd w:id="7"/>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4">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lastRenderedPageBreak/>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8" w:name="_bookmark3"/>
      <w:bookmarkEnd w:id="8"/>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13984DE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00466B07">
        <w:rPr>
          <w:rFonts w:asciiTheme="minorHAnsi" w:hAnsiTheme="minorHAnsi"/>
        </w:rPr>
        <w:t xml:space="preserve"> </w:t>
      </w:r>
      <w:hyperlink r:id="rId16" w:history="1">
        <w:r w:rsidR="00466B07" w:rsidRPr="00EA5B63">
          <w:rPr>
            <w:rStyle w:val="Hyperlink"/>
            <w:rFonts w:asciiTheme="minorHAnsi" w:hAnsiTheme="minorHAnsi"/>
          </w:rPr>
          <w:t>https://bll.org.br/wp-content/uploads/2023/07/Regulamento-BLL-2024.pdf</w:t>
        </w:r>
      </w:hyperlink>
      <w:r w:rsidR="00466B07">
        <w:rPr>
          <w:rFonts w:asciiTheme="minorHAnsi" w:hAnsiTheme="minorHAnsi"/>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9" w:name="_bookmark4"/>
      <w:bookmarkEnd w:id="9"/>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7">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lastRenderedPageBreak/>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3" w:name="_bookmark8"/>
      <w:bookmarkEnd w:id="13"/>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 xml:space="preserve">financeiro internacional </w:t>
      </w:r>
      <w:r w:rsidRPr="003D5407">
        <w:rPr>
          <w:rFonts w:asciiTheme="minorHAnsi" w:hAnsiTheme="minorHAnsi"/>
        </w:rPr>
        <w:lastRenderedPageBreak/>
        <w:t>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4" w:name="_bookmark9"/>
      <w:bookmarkEnd w:id="14"/>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lastRenderedPageBreak/>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5" w:name="_bookmark10"/>
      <w:bookmarkEnd w:id="15"/>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lastRenderedPageBreak/>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A46708">
        <w:rPr>
          <w:rFonts w:asciiTheme="minorHAnsi" w:hAnsiTheme="minorHAnsi"/>
          <w:b/>
        </w:rPr>
        <w:t>duas</w:t>
      </w:r>
      <w:r w:rsidRPr="00A46708">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 xml:space="preserve">fiscal no campo </w:t>
      </w:r>
      <w:r w:rsidRPr="003D5407">
        <w:rPr>
          <w:rFonts w:asciiTheme="minorHAnsi" w:hAnsiTheme="minorHAnsi"/>
        </w:rPr>
        <w:lastRenderedPageBreak/>
        <w:t>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59BEC697"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A46708">
        <w:rPr>
          <w:rFonts w:asciiTheme="minorHAnsi" w:hAnsiTheme="minorHAnsi"/>
          <w:b/>
          <w:bCs/>
          <w:spacing w:val="1"/>
        </w:rPr>
        <w:t xml:space="preserve">Menor </w:t>
      </w:r>
      <w:r w:rsidR="007D63A5" w:rsidRPr="00A46708">
        <w:rPr>
          <w:rFonts w:asciiTheme="minorHAnsi" w:hAnsiTheme="minorHAnsi"/>
          <w:b/>
          <w:bCs/>
        </w:rPr>
        <w:t>V</w:t>
      </w:r>
      <w:r w:rsidRPr="00A46708">
        <w:rPr>
          <w:rFonts w:asciiTheme="minorHAnsi" w:hAnsiTheme="minorHAnsi"/>
          <w:b/>
          <w:bCs/>
        </w:rPr>
        <w:t>alor</w:t>
      </w:r>
      <w:r w:rsidRPr="00A46708">
        <w:rPr>
          <w:rFonts w:asciiTheme="minorHAnsi" w:hAnsiTheme="minorHAnsi"/>
          <w:spacing w:val="1"/>
        </w:rPr>
        <w:t xml:space="preserve"> </w:t>
      </w:r>
      <w:r w:rsidR="00A46708">
        <w:rPr>
          <w:rFonts w:asciiTheme="minorHAnsi" w:hAnsiTheme="minorHAnsi"/>
          <w:b/>
        </w:rPr>
        <w:t xml:space="preserve">Unitário Por Item </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 xml:space="preserve">que se </w:t>
      </w:r>
      <w:r w:rsidRPr="003D5407">
        <w:rPr>
          <w:rFonts w:asciiTheme="minorHAnsi" w:hAnsiTheme="minorHAnsi"/>
        </w:rPr>
        <w:lastRenderedPageBreak/>
        <w:t>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7" w:name="_bookmark12"/>
      <w:bookmarkEnd w:id="17"/>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lastRenderedPageBreak/>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9">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2"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3"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37B65A7A" w14:textId="77777777" w:rsidR="009B269A" w:rsidRPr="009B269A" w:rsidRDefault="009B269A" w:rsidP="00A46708">
      <w:pPr>
        <w:pStyle w:val="PargrafodaLista"/>
        <w:numPr>
          <w:ilvl w:val="2"/>
          <w:numId w:val="26"/>
        </w:numPr>
        <w:tabs>
          <w:tab w:val="left" w:pos="9923"/>
        </w:tabs>
        <w:spacing w:after="120"/>
        <w:ind w:left="284" w:right="34" w:firstLine="0"/>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A46708">
      <w:pPr>
        <w:pStyle w:val="PargrafodaLista"/>
        <w:numPr>
          <w:ilvl w:val="2"/>
          <w:numId w:val="26"/>
        </w:numPr>
        <w:tabs>
          <w:tab w:val="left" w:pos="851"/>
          <w:tab w:val="left" w:pos="9923"/>
        </w:tabs>
        <w:spacing w:after="120"/>
        <w:ind w:left="284" w:right="34" w:firstLine="0"/>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7AB6A7A"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6208584" w14:textId="77777777" w:rsidR="009B269A" w:rsidRPr="009B269A" w:rsidRDefault="009B269A" w:rsidP="00A46708">
      <w:pPr>
        <w:pStyle w:val="PargrafodaLista"/>
        <w:numPr>
          <w:ilvl w:val="2"/>
          <w:numId w:val="25"/>
        </w:numPr>
        <w:tabs>
          <w:tab w:val="left" w:pos="9923"/>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4"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5"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8AEDF76"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 xml:space="preserve">de ajustamento de conduta </w:t>
      </w:r>
      <w:r w:rsidRPr="009B269A">
        <w:rPr>
          <w:rFonts w:asciiTheme="minorHAnsi" w:hAnsiTheme="minorHAnsi"/>
        </w:rPr>
        <w:lastRenderedPageBreak/>
        <w:t>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6"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DAEBD54"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7"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8"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20896780" w14:textId="77777777" w:rsidR="009B269A" w:rsidRDefault="009B269A" w:rsidP="009B269A">
      <w:pPr>
        <w:pStyle w:val="Ttulo3"/>
        <w:tabs>
          <w:tab w:val="left" w:pos="993"/>
          <w:tab w:val="left" w:pos="9923"/>
        </w:tabs>
        <w:ind w:left="0" w:right="34" w:firstLine="284"/>
        <w:jc w:val="both"/>
        <w:rPr>
          <w:rFonts w:asciiTheme="minorHAnsi" w:hAnsiTheme="minorHAnsi"/>
        </w:rPr>
      </w:pP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9B269A">
      <w:pPr>
        <w:pStyle w:val="PargrafodaLista"/>
        <w:numPr>
          <w:ilvl w:val="1"/>
          <w:numId w:val="25"/>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A46708">
      <w:pPr>
        <w:pStyle w:val="PargrafodaLista"/>
        <w:numPr>
          <w:ilvl w:val="2"/>
          <w:numId w:val="27"/>
        </w:numPr>
        <w:tabs>
          <w:tab w:val="left" w:pos="284"/>
          <w:tab w:val="left" w:pos="1310"/>
          <w:tab w:val="left" w:pos="9639"/>
        </w:tabs>
        <w:ind w:left="284" w:right="176" w:firstLine="0"/>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4"/>
      <w:bookmarkEnd w:id="18"/>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de </w:t>
      </w:r>
      <w:r w:rsidRPr="003D5407">
        <w:rPr>
          <w:rFonts w:asciiTheme="minorHAnsi" w:hAnsiTheme="minorHAnsi"/>
          <w:b/>
        </w:rPr>
        <w:lastRenderedPageBreak/>
        <w:t>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5"/>
      <w:bookmarkEnd w:id="19"/>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6"/>
      <w:bookmarkEnd w:id="20"/>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1" w:name="_bookmark17"/>
      <w:bookmarkEnd w:id="21"/>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8"/>
      <w:bookmarkEnd w:id="22"/>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30C873ED" w:rsidR="00941D9B" w:rsidRPr="002D25B3" w:rsidRDefault="002D25B3" w:rsidP="002D25B3">
      <w:pPr>
        <w:pStyle w:val="Corpodetexto"/>
        <w:numPr>
          <w:ilvl w:val="1"/>
          <w:numId w:val="15"/>
        </w:numPr>
        <w:tabs>
          <w:tab w:val="left" w:pos="1134"/>
          <w:tab w:val="left" w:pos="9639"/>
        </w:tabs>
        <w:spacing w:before="120" w:after="120"/>
        <w:ind w:right="176" w:hanging="786"/>
        <w:jc w:val="left"/>
        <w:rPr>
          <w:rFonts w:asciiTheme="minorHAnsi" w:hAnsiTheme="minorHAnsi"/>
          <w:b/>
          <w:bCs/>
          <w:color w:val="000000" w:themeColor="text1"/>
        </w:rPr>
      </w:pPr>
      <w:r w:rsidRPr="002D25B3">
        <w:rPr>
          <w:rFonts w:asciiTheme="minorHAnsi" w:hAnsiTheme="minorHAnsi"/>
          <w:b/>
          <w:bCs/>
          <w:color w:val="000000" w:themeColor="text1"/>
        </w:rPr>
        <w:t>Qualificação Técnica</w:t>
      </w:r>
      <w:r>
        <w:rPr>
          <w:rFonts w:asciiTheme="minorHAnsi" w:hAnsiTheme="minorHAnsi"/>
          <w:b/>
          <w:bCs/>
          <w:color w:val="000000" w:themeColor="text1"/>
        </w:rPr>
        <w:t>:</w:t>
      </w:r>
    </w:p>
    <w:p w14:paraId="4A8E549E" w14:textId="329A18A3" w:rsidR="002D25B3" w:rsidRPr="002D25B3" w:rsidRDefault="002D25B3" w:rsidP="002D25B3">
      <w:pPr>
        <w:ind w:left="284"/>
        <w:rPr>
          <w:rFonts w:asciiTheme="minorHAnsi" w:hAnsiTheme="minorHAnsi" w:cs="Tahoma"/>
        </w:rPr>
      </w:pPr>
      <w:r w:rsidRPr="002D25B3">
        <w:rPr>
          <w:rFonts w:asciiTheme="minorHAnsi" w:hAnsiTheme="minorHAnsi"/>
          <w:b/>
        </w:rPr>
        <w:t>9.</w:t>
      </w:r>
      <w:r w:rsidR="000F359E">
        <w:rPr>
          <w:rFonts w:asciiTheme="minorHAnsi" w:hAnsiTheme="minorHAnsi"/>
          <w:b/>
        </w:rPr>
        <w:t>11.</w:t>
      </w:r>
      <w:r w:rsidRPr="002D25B3">
        <w:rPr>
          <w:rFonts w:asciiTheme="minorHAnsi" w:hAnsiTheme="minorHAnsi"/>
          <w:b/>
        </w:rPr>
        <w:t>1.</w:t>
      </w:r>
      <w:r w:rsidRPr="002D25B3">
        <w:rPr>
          <w:rFonts w:asciiTheme="minorHAnsi" w:hAnsiTheme="minorHAnsi"/>
        </w:rPr>
        <w:t xml:space="preserve"> </w:t>
      </w:r>
      <w:r w:rsidRPr="002D25B3">
        <w:rPr>
          <w:rFonts w:asciiTheme="minorHAnsi" w:hAnsiTheme="minorHAnsi" w:cs="Tahoma"/>
        </w:rPr>
        <w:t>A empresa licitante deverá apresentar no mínimo, 01 (um) Atestado de Capacidade Técnica emitido por pessoa jurídica de direito público ou privado, que comprove a prestação de serviços compatíveis (fornecimento) com o objeto deste Pregão.</w:t>
      </w:r>
    </w:p>
    <w:p w14:paraId="51510BB0" w14:textId="77777777" w:rsidR="002D25B3" w:rsidRPr="002D25B3" w:rsidRDefault="002D25B3" w:rsidP="002D25B3">
      <w:pPr>
        <w:rPr>
          <w:rFonts w:asciiTheme="minorHAnsi" w:hAnsiTheme="minorHAnsi" w:cs="Tahoma"/>
        </w:rPr>
      </w:pPr>
    </w:p>
    <w:p w14:paraId="4C5A9837" w14:textId="0F53CB51" w:rsidR="002D25B3" w:rsidRPr="002D25B3" w:rsidRDefault="002D25B3" w:rsidP="002D25B3">
      <w:pPr>
        <w:widowControl/>
        <w:autoSpaceDE/>
        <w:autoSpaceDN/>
        <w:spacing w:after="160" w:line="259" w:lineRule="auto"/>
        <w:ind w:left="284"/>
        <w:rPr>
          <w:rFonts w:asciiTheme="minorHAnsi" w:eastAsia="Calibri" w:hAnsiTheme="minorHAnsi" w:cs="Arial"/>
          <w:lang w:val="pt-BR"/>
        </w:rPr>
      </w:pPr>
      <w:r w:rsidRPr="002D25B3">
        <w:rPr>
          <w:rFonts w:asciiTheme="minorHAnsi" w:eastAsia="Calibri" w:hAnsiTheme="minorHAnsi" w:cs="Arial"/>
          <w:b/>
          <w:bCs/>
          <w:lang w:val="pt-BR"/>
        </w:rPr>
        <w:t>9.</w:t>
      </w:r>
      <w:r w:rsidR="000F359E">
        <w:rPr>
          <w:rFonts w:asciiTheme="minorHAnsi" w:eastAsia="Calibri" w:hAnsiTheme="minorHAnsi" w:cs="Arial"/>
          <w:b/>
          <w:bCs/>
          <w:lang w:val="pt-BR"/>
        </w:rPr>
        <w:t>11.</w:t>
      </w:r>
      <w:r w:rsidRPr="002D25B3">
        <w:rPr>
          <w:rFonts w:asciiTheme="minorHAnsi" w:eastAsia="Calibri" w:hAnsiTheme="minorHAnsi" w:cs="Arial"/>
          <w:b/>
          <w:bCs/>
          <w:lang w:val="pt-BR"/>
        </w:rPr>
        <w:t>2.</w:t>
      </w:r>
      <w:r w:rsidRPr="002D25B3">
        <w:rPr>
          <w:rFonts w:asciiTheme="minorHAnsi" w:eastAsia="Calibri" w:hAnsiTheme="minorHAnsi" w:cs="Arial"/>
          <w:lang w:val="pt-BR"/>
        </w:rPr>
        <w:t xml:space="preserve"> Não serão aceitos atestados emitidos pelo licitante em seu próprio nome, nem algum outro que não tenha originado de contratação;</w:t>
      </w: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3" w:name="_bookmark19"/>
      <w:bookmarkEnd w:id="23"/>
      <w:r w:rsidRPr="003D5407">
        <w:rPr>
          <w:rFonts w:asciiTheme="minorHAnsi" w:hAnsiTheme="minorHAnsi"/>
        </w:rPr>
        <w:lastRenderedPageBreak/>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4" w:name="_bookmark20"/>
      <w:bookmarkEnd w:id="24"/>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6" w:name="_Hlk190357112"/>
      <w:r w:rsidRPr="000D3C45">
        <w:rPr>
          <w:rFonts w:asciiTheme="minorHAnsi" w:hAnsiTheme="minorHAnsi"/>
          <w:sz w:val="22"/>
          <w:szCs w:val="22"/>
        </w:rPr>
        <w:t>Comete infração administrativa, nos termos da lei, o licitante que, com dolo ou culpa:</w:t>
      </w:r>
      <w:bookmarkEnd w:id="26"/>
    </w:p>
    <w:p w14:paraId="7EEC8592" w14:textId="77777777" w:rsidR="00204080" w:rsidRPr="000D3C45" w:rsidRDefault="00204080" w:rsidP="00204080">
      <w:pPr>
        <w:pStyle w:val="NormalWeb"/>
        <w:ind w:left="284"/>
        <w:jc w:val="both"/>
        <w:rPr>
          <w:rFonts w:asciiTheme="minorHAnsi" w:hAnsiTheme="minorHAnsi"/>
          <w:sz w:val="22"/>
          <w:szCs w:val="22"/>
        </w:rPr>
      </w:pPr>
      <w:bookmarkStart w:id="27"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7"/>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0D3C45" w:rsidRDefault="00204080" w:rsidP="00A4670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2616938" w14:textId="77777777" w:rsidR="00204080" w:rsidRPr="000D3C45" w:rsidRDefault="00204080" w:rsidP="00A4670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0E4F67" w14:textId="77777777" w:rsidR="00204080" w:rsidRPr="000D3C45" w:rsidRDefault="00204080" w:rsidP="00A4670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608F5E3" w14:textId="77777777" w:rsidR="00204080" w:rsidRPr="000D3C45" w:rsidRDefault="00204080" w:rsidP="00A4670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6FC2DFD" w14:textId="77777777" w:rsidR="00204080" w:rsidRPr="000D3C45" w:rsidRDefault="00204080" w:rsidP="00A46708">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A46708">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7777777" w:rsidR="00204080" w:rsidRPr="000D3C45" w:rsidRDefault="00204080" w:rsidP="00A4670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8A2CD1E" w14:textId="77777777" w:rsidR="00204080" w:rsidRPr="000D3C45" w:rsidRDefault="00204080" w:rsidP="00A4670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7777777" w:rsidR="00204080" w:rsidRPr="000D3C45" w:rsidRDefault="00204080" w:rsidP="00A4670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59AB12C" w14:textId="77777777" w:rsidR="00204080" w:rsidRPr="000D3C45" w:rsidRDefault="00204080" w:rsidP="00A4670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8BA186" w14:textId="77777777" w:rsidR="00204080" w:rsidRPr="000D3C45" w:rsidRDefault="00204080" w:rsidP="00A4670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9C088E5" w14:textId="77777777" w:rsidR="00204080" w:rsidRPr="000D3C45" w:rsidRDefault="00204080" w:rsidP="00A4670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77777777" w:rsidR="00204080" w:rsidRPr="000D3C45" w:rsidRDefault="00204080" w:rsidP="00A4670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2690CAF" w14:textId="77777777" w:rsidR="00204080" w:rsidRPr="000D3C45" w:rsidRDefault="00204080" w:rsidP="00A4670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31861ED" w14:textId="77777777" w:rsidR="00204080" w:rsidRPr="000D3C45" w:rsidRDefault="00204080" w:rsidP="00A4670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9719E75" w14:textId="77777777" w:rsidR="00204080" w:rsidRPr="000D3C45" w:rsidRDefault="00204080" w:rsidP="00A4670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12.3.4.</w:t>
      </w:r>
      <w:r w:rsidRPr="000D3C45">
        <w:rPr>
          <w:rFonts w:asciiTheme="minorHAnsi" w:hAnsiTheme="minorHAnsi"/>
          <w:sz w:val="22"/>
          <w:szCs w:val="22"/>
        </w:rPr>
        <w:t xml:space="preserve"> Os danos causados à Administração Pública.</w:t>
      </w:r>
    </w:p>
    <w:p w14:paraId="46D8D4C8" w14:textId="77777777" w:rsidR="00204080" w:rsidRPr="000D3C45" w:rsidRDefault="00204080" w:rsidP="00A4670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14:paraId="0767D42D" w14:textId="0921B60A" w:rsidR="00204080" w:rsidRPr="000D3C45" w:rsidRDefault="00204080" w:rsidP="00A46708">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5437BD2" w14:textId="77777777" w:rsidR="00204080" w:rsidRPr="000D3C45" w:rsidRDefault="00204080" w:rsidP="00A46708">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A46708">
      <w:pPr>
        <w:pStyle w:val="NormalWeb"/>
        <w:shd w:val="clear" w:color="auto" w:fill="FFFFFF" w:themeFill="background1"/>
        <w:spacing w:before="0" w:beforeAutospacing="0" w:after="0" w:afterAutospacing="0"/>
        <w:ind w:left="1440" w:hanging="1014"/>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A46708">
      <w:pPr>
        <w:pStyle w:val="NormalWeb"/>
        <w:shd w:val="clear" w:color="auto" w:fill="FFFFFF" w:themeFill="background1"/>
        <w:spacing w:before="0" w:beforeAutospacing="0" w:after="0" w:afterAutospacing="0"/>
        <w:ind w:left="1440" w:hanging="1014"/>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D4D7105" w14:textId="77777777" w:rsidR="00204080" w:rsidRPr="000D3C45" w:rsidRDefault="00204080" w:rsidP="00A46708">
      <w:pPr>
        <w:pStyle w:val="NormalWeb"/>
        <w:shd w:val="clear" w:color="auto" w:fill="FFFFFF" w:themeFill="background1"/>
        <w:spacing w:before="0" w:beforeAutospacing="0" w:after="0" w:afterAutospacing="0"/>
        <w:ind w:left="426"/>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DFF2F9E" w14:textId="77777777" w:rsidR="00204080" w:rsidRPr="000D3C45" w:rsidRDefault="00204080" w:rsidP="00A46708">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0">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 xml:space="preserve">eletrônico </w:t>
      </w:r>
      <w:r w:rsidRPr="003D5407">
        <w:rPr>
          <w:rFonts w:asciiTheme="minorHAnsi" w:hAnsiTheme="minorHAnsi"/>
        </w:rPr>
        <w:lastRenderedPageBreak/>
        <w:t>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9"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0" w:name="_bookmark31"/>
      <w:bookmarkEnd w:id="30"/>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lastRenderedPageBreak/>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9"/>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A46708">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bookmarkStart w:id="32" w:name="_Hlk214351043"/>
    </w:p>
    <w:p w14:paraId="47A88AA1" w14:textId="13D8A502" w:rsidR="00855579" w:rsidRPr="00737A32" w:rsidRDefault="00855579" w:rsidP="00E230AD">
      <w:pPr>
        <w:tabs>
          <w:tab w:val="left" w:pos="3402"/>
        </w:tabs>
        <w:ind w:left="851" w:hanging="284"/>
        <w:rPr>
          <w:rFonts w:asciiTheme="minorHAnsi" w:hAnsiTheme="minorHAnsi" w:cs="Calibri"/>
          <w:b/>
        </w:rPr>
      </w:pPr>
      <w:r w:rsidRPr="00737A32">
        <w:rPr>
          <w:rFonts w:asciiTheme="minorHAnsi" w:hAnsiTheme="minorHAnsi" w:cs="Calibri"/>
          <w:b/>
        </w:rPr>
        <w:t>02.0</w:t>
      </w:r>
      <w:r w:rsidR="00A46708" w:rsidRPr="00737A32">
        <w:rPr>
          <w:rFonts w:asciiTheme="minorHAnsi" w:hAnsiTheme="minorHAnsi" w:cs="Calibri"/>
          <w:b/>
        </w:rPr>
        <w:t>4</w:t>
      </w:r>
      <w:r w:rsidRPr="00737A32">
        <w:rPr>
          <w:rFonts w:asciiTheme="minorHAnsi" w:hAnsiTheme="minorHAnsi" w:cs="Calibri"/>
          <w:b/>
        </w:rPr>
        <w:t>.01</w:t>
      </w:r>
      <w:r w:rsidRPr="00737A32">
        <w:rPr>
          <w:rFonts w:asciiTheme="minorHAnsi" w:hAnsiTheme="minorHAnsi" w:cs="Calibri"/>
          <w:b/>
        </w:rPr>
        <w:tab/>
      </w:r>
      <w:r w:rsidR="00A46708" w:rsidRPr="00737A32">
        <w:rPr>
          <w:rFonts w:asciiTheme="minorHAnsi" w:hAnsiTheme="minorHAnsi" w:cs="Calibri"/>
          <w:b/>
        </w:rPr>
        <w:t xml:space="preserve">FUNDO MUNICIPAL DA SAÚDE </w:t>
      </w:r>
    </w:p>
    <w:p w14:paraId="27DB1D3A" w14:textId="5C5EEF6F" w:rsidR="00855579" w:rsidRPr="00737A32" w:rsidRDefault="00A46708" w:rsidP="00E230AD">
      <w:pPr>
        <w:tabs>
          <w:tab w:val="left" w:pos="3402"/>
        </w:tabs>
        <w:ind w:left="851" w:hanging="284"/>
        <w:rPr>
          <w:rFonts w:asciiTheme="minorHAnsi" w:hAnsiTheme="minorHAnsi" w:cs="Calibri"/>
          <w:b/>
        </w:rPr>
      </w:pPr>
      <w:r w:rsidRPr="00737A32">
        <w:rPr>
          <w:rFonts w:asciiTheme="minorHAnsi" w:hAnsiTheme="minorHAnsi" w:cs="Calibri"/>
          <w:b/>
        </w:rPr>
        <w:t>10.301.0023.2038.0000</w:t>
      </w:r>
      <w:r w:rsidR="00855579" w:rsidRPr="00737A32">
        <w:rPr>
          <w:rFonts w:asciiTheme="minorHAnsi" w:hAnsiTheme="minorHAnsi" w:cs="Calibri"/>
        </w:rPr>
        <w:tab/>
      </w:r>
      <w:r w:rsidRPr="00737A32">
        <w:rPr>
          <w:rFonts w:asciiTheme="minorHAnsi" w:hAnsiTheme="minorHAnsi" w:cs="Calibri"/>
          <w:b/>
        </w:rPr>
        <w:t xml:space="preserve">MANUT. DA SAÚDE – ATENÇÃO BÁSICA </w:t>
      </w:r>
      <w:r w:rsidR="00737A32" w:rsidRPr="00737A32">
        <w:rPr>
          <w:rFonts w:asciiTheme="minorHAnsi" w:hAnsiTheme="minorHAnsi" w:cs="Calibri"/>
          <w:b/>
        </w:rPr>
        <w:t xml:space="preserve">15% </w:t>
      </w:r>
    </w:p>
    <w:p w14:paraId="5F42A231" w14:textId="66665EC3" w:rsidR="00577334" w:rsidRPr="00737A32" w:rsidRDefault="00737A32" w:rsidP="0093001B">
      <w:pPr>
        <w:tabs>
          <w:tab w:val="left" w:pos="3402"/>
        </w:tabs>
        <w:ind w:left="851" w:hanging="284"/>
        <w:rPr>
          <w:rFonts w:asciiTheme="minorHAnsi" w:hAnsiTheme="minorHAnsi" w:cs="Calibri"/>
          <w:b/>
        </w:rPr>
      </w:pPr>
      <w:r w:rsidRPr="00737A32">
        <w:rPr>
          <w:rFonts w:asciiTheme="minorHAnsi" w:hAnsiTheme="minorHAnsi" w:cs="Calibri"/>
          <w:b/>
        </w:rPr>
        <w:lastRenderedPageBreak/>
        <w:t xml:space="preserve">10.301.0023.2039.0000              MANUT. DA SAÚDE – ATENÇÃO BÁSICA – RECURSO FEDERAL </w:t>
      </w:r>
    </w:p>
    <w:p w14:paraId="619D0E8A" w14:textId="307DD690" w:rsidR="00737A32" w:rsidRPr="00737A32" w:rsidRDefault="00737A32" w:rsidP="0093001B">
      <w:pPr>
        <w:tabs>
          <w:tab w:val="left" w:pos="3402"/>
        </w:tabs>
        <w:ind w:left="851" w:hanging="284"/>
        <w:rPr>
          <w:rFonts w:asciiTheme="minorHAnsi" w:hAnsiTheme="minorHAnsi" w:cs="Calibri"/>
          <w:b/>
        </w:rPr>
      </w:pPr>
      <w:r w:rsidRPr="00737A32">
        <w:rPr>
          <w:rFonts w:asciiTheme="minorHAnsi" w:hAnsiTheme="minorHAnsi" w:cs="Calibri"/>
          <w:b/>
        </w:rPr>
        <w:t xml:space="preserve">10.301.0023.2040.0000              MANUT. DA SAÚDE – ATENÇÃO BÁSICA – RECURSO ESTADUAL </w:t>
      </w:r>
    </w:p>
    <w:p w14:paraId="669D2B7A" w14:textId="58E94DFD" w:rsidR="00737A32" w:rsidRPr="00737A32" w:rsidRDefault="00737A32" w:rsidP="0093001B">
      <w:pPr>
        <w:tabs>
          <w:tab w:val="left" w:pos="3402"/>
        </w:tabs>
        <w:ind w:left="851" w:hanging="284"/>
        <w:rPr>
          <w:rFonts w:asciiTheme="minorHAnsi" w:hAnsiTheme="minorHAnsi" w:cs="Calibri"/>
          <w:b/>
        </w:rPr>
      </w:pPr>
      <w:r w:rsidRPr="00737A32">
        <w:rPr>
          <w:rFonts w:asciiTheme="minorHAnsi" w:hAnsiTheme="minorHAnsi" w:cs="Calibri"/>
          <w:b/>
        </w:rPr>
        <w:t xml:space="preserve">10.302.0024.2041.0000              MANUT. DA SAÚDE – MÉDIA E ALTA COMPLEXIDADE 15% </w:t>
      </w:r>
    </w:p>
    <w:p w14:paraId="0961CBF7" w14:textId="501303F9" w:rsidR="00737A32" w:rsidRPr="00737A32" w:rsidRDefault="00737A32" w:rsidP="00737A32">
      <w:pPr>
        <w:pStyle w:val="PargrafodaLista"/>
        <w:numPr>
          <w:ilvl w:val="3"/>
          <w:numId w:val="37"/>
        </w:numPr>
        <w:tabs>
          <w:tab w:val="left" w:pos="3402"/>
        </w:tabs>
        <w:rPr>
          <w:rFonts w:asciiTheme="minorHAnsi" w:hAnsiTheme="minorHAnsi" w:cs="Calibri"/>
          <w:b/>
        </w:rPr>
      </w:pPr>
      <w:r w:rsidRPr="00737A32">
        <w:rPr>
          <w:rFonts w:asciiTheme="minorHAnsi" w:hAnsiTheme="minorHAnsi" w:cs="Calibri"/>
          <w:b/>
        </w:rPr>
        <w:t xml:space="preserve">                                </w:t>
      </w:r>
      <w:r w:rsidR="00E237DE">
        <w:rPr>
          <w:rFonts w:asciiTheme="minorHAnsi" w:hAnsiTheme="minorHAnsi" w:cs="Calibri"/>
          <w:b/>
        </w:rPr>
        <w:t xml:space="preserve">   </w:t>
      </w:r>
      <w:r w:rsidRPr="00737A32">
        <w:rPr>
          <w:rFonts w:asciiTheme="minorHAnsi" w:hAnsiTheme="minorHAnsi" w:cs="Calibri"/>
          <w:b/>
        </w:rPr>
        <w:t xml:space="preserve">MATERIAL DE CONSUMO </w:t>
      </w:r>
    </w:p>
    <w:bookmarkEnd w:id="32"/>
    <w:p w14:paraId="4F77F88A" w14:textId="488693AF" w:rsidR="00577334" w:rsidRDefault="00577334" w:rsidP="0093001B">
      <w:pPr>
        <w:tabs>
          <w:tab w:val="left" w:pos="3402"/>
        </w:tabs>
        <w:ind w:left="851" w:hanging="284"/>
        <w:rPr>
          <w:rFonts w:asciiTheme="minorHAnsi" w:hAnsiTheme="minorHAnsi" w:cs="Calibri"/>
          <w:b/>
          <w:highlight w:val="yellow"/>
        </w:rPr>
      </w:pPr>
    </w:p>
    <w:p w14:paraId="1364114C" w14:textId="0E867EB8" w:rsidR="00577334" w:rsidRDefault="00577334" w:rsidP="00737A32">
      <w:pPr>
        <w:pStyle w:val="Nivel01"/>
      </w:pPr>
      <w:r w:rsidRPr="00091B15">
        <w:t>ALTERAÇÃO OU ATUALIZAÇÃO DOS PREÇOS REGISTRADOS.</w:t>
      </w:r>
    </w:p>
    <w:p w14:paraId="00F85A58" w14:textId="77777777" w:rsidR="00577334" w:rsidRPr="00E47D2E" w:rsidRDefault="00577334" w:rsidP="00577334">
      <w:pPr>
        <w:rPr>
          <w:lang w:val="pt-BR" w:eastAsia="pt-BR"/>
        </w:rPr>
      </w:pPr>
    </w:p>
    <w:p w14:paraId="149B6E92" w14:textId="0750718A" w:rsidR="00577334" w:rsidRDefault="00577334" w:rsidP="00D27306">
      <w:pPr>
        <w:pStyle w:val="Nivel2"/>
        <w:numPr>
          <w:ilvl w:val="1"/>
          <w:numId w:val="33"/>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9E2D7B7" w14:textId="76F8A899" w:rsidR="00577334" w:rsidRPr="00577334" w:rsidRDefault="00577334" w:rsidP="00737A32">
      <w:pPr>
        <w:pStyle w:val="Nivel2"/>
        <w:numPr>
          <w:ilvl w:val="1"/>
          <w:numId w:val="32"/>
        </w:numPr>
        <w:tabs>
          <w:tab w:val="left" w:pos="284"/>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737A32">
      <w:pPr>
        <w:pStyle w:val="Nvel3"/>
        <w:numPr>
          <w:ilvl w:val="1"/>
          <w:numId w:val="32"/>
        </w:numPr>
        <w:tabs>
          <w:tab w:val="left" w:pos="284"/>
        </w:tabs>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C3082D">
      <w:pPr>
        <w:pStyle w:val="Nvel3"/>
        <w:numPr>
          <w:ilvl w:val="2"/>
          <w:numId w:val="32"/>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C3082D">
      <w:pPr>
        <w:pStyle w:val="Nvel4"/>
        <w:numPr>
          <w:ilvl w:val="3"/>
          <w:numId w:val="32"/>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7407DAD3" w14:textId="77777777" w:rsidR="00577334" w:rsidRDefault="00577334" w:rsidP="00C3082D">
      <w:pPr>
        <w:pStyle w:val="Nvel4"/>
        <w:numPr>
          <w:ilvl w:val="3"/>
          <w:numId w:val="32"/>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C3082D">
      <w:pPr>
        <w:pStyle w:val="Nvel4"/>
        <w:numPr>
          <w:ilvl w:val="3"/>
          <w:numId w:val="32"/>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C3082D">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3" w:name="_bookmark33"/>
      <w:bookmarkEnd w:id="33"/>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0E7975">
      <w:pPr>
        <w:pStyle w:val="PargrafodaLista"/>
        <w:numPr>
          <w:ilvl w:val="1"/>
          <w:numId w:val="34"/>
        </w:numPr>
        <w:tabs>
          <w:tab w:val="left" w:pos="851"/>
          <w:tab w:val="left" w:pos="1310"/>
          <w:tab w:val="left" w:pos="9639"/>
        </w:tabs>
        <w:ind w:right="176" w:hanging="196"/>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0E7975">
      <w:pPr>
        <w:pStyle w:val="PargrafodaLista"/>
        <w:numPr>
          <w:ilvl w:val="1"/>
          <w:numId w:val="34"/>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0E7975">
      <w:pPr>
        <w:pStyle w:val="PargrafodaLista"/>
        <w:numPr>
          <w:ilvl w:val="1"/>
          <w:numId w:val="34"/>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0E7975">
      <w:pPr>
        <w:pStyle w:val="PargrafodaLista"/>
        <w:numPr>
          <w:ilvl w:val="1"/>
          <w:numId w:val="34"/>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0E7975">
      <w:pPr>
        <w:pStyle w:val="PargrafodaLista"/>
        <w:numPr>
          <w:ilvl w:val="1"/>
          <w:numId w:val="34"/>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lastRenderedPageBreak/>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E764E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58E39D1E" w14:textId="180C792F" w:rsidR="001102AC" w:rsidRPr="00737A32" w:rsidRDefault="00737A32" w:rsidP="00737A32">
      <w:pPr>
        <w:pStyle w:val="Nivel01"/>
      </w:pPr>
      <w:bookmarkStart w:id="34" w:name="_bookmark34"/>
      <w:bookmarkEnd w:id="34"/>
      <w:r>
        <w:t xml:space="preserve">ANEXOS DO EDITAL </w:t>
      </w:r>
    </w:p>
    <w:p w14:paraId="2F0F5D18" w14:textId="558CA9A9" w:rsidR="001102AC" w:rsidRPr="000E7975" w:rsidRDefault="001102AC" w:rsidP="00737A32">
      <w:pPr>
        <w:pStyle w:val="PargrafodaLista"/>
        <w:numPr>
          <w:ilvl w:val="1"/>
          <w:numId w:val="34"/>
        </w:numPr>
        <w:tabs>
          <w:tab w:val="left" w:pos="709"/>
          <w:tab w:val="left" w:pos="851"/>
          <w:tab w:val="left" w:pos="1134"/>
          <w:tab w:val="left" w:pos="1309"/>
          <w:tab w:val="left" w:pos="9639"/>
        </w:tabs>
        <w:ind w:right="686"/>
        <w:rPr>
          <w:rFonts w:asciiTheme="minorHAnsi" w:hAnsiTheme="minorHAnsi"/>
        </w:rPr>
      </w:pPr>
      <w:r w:rsidRPr="000E7975">
        <w:rPr>
          <w:rFonts w:asciiTheme="minorHAnsi" w:hAnsiTheme="minorHAnsi"/>
        </w:rPr>
        <w:t>Integram</w:t>
      </w:r>
      <w:r w:rsidRPr="000E7975">
        <w:rPr>
          <w:rFonts w:asciiTheme="minorHAnsi" w:hAnsiTheme="minorHAnsi"/>
          <w:spacing w:val="-2"/>
        </w:rPr>
        <w:t xml:space="preserve"> </w:t>
      </w:r>
      <w:r w:rsidRPr="000E7975">
        <w:rPr>
          <w:rFonts w:asciiTheme="minorHAnsi" w:hAnsiTheme="minorHAnsi"/>
        </w:rPr>
        <w:t>este</w:t>
      </w:r>
      <w:r w:rsidRPr="000E7975">
        <w:rPr>
          <w:rFonts w:asciiTheme="minorHAnsi" w:hAnsiTheme="minorHAnsi"/>
          <w:spacing w:val="-2"/>
        </w:rPr>
        <w:t xml:space="preserve"> </w:t>
      </w:r>
      <w:r w:rsidRPr="000E7975">
        <w:rPr>
          <w:rFonts w:asciiTheme="minorHAnsi" w:hAnsiTheme="minorHAnsi"/>
        </w:rPr>
        <w:t>Edital,</w:t>
      </w:r>
      <w:r w:rsidRPr="000E7975">
        <w:rPr>
          <w:rFonts w:asciiTheme="minorHAnsi" w:hAnsiTheme="minorHAnsi"/>
          <w:spacing w:val="-2"/>
        </w:rPr>
        <w:t xml:space="preserve"> </w:t>
      </w:r>
      <w:r w:rsidRPr="000E7975">
        <w:rPr>
          <w:rFonts w:asciiTheme="minorHAnsi" w:hAnsiTheme="minorHAnsi"/>
        </w:rPr>
        <w:t>os</w:t>
      </w:r>
      <w:r w:rsidRPr="000E7975">
        <w:rPr>
          <w:rFonts w:asciiTheme="minorHAnsi" w:hAnsiTheme="minorHAnsi"/>
          <w:spacing w:val="-2"/>
        </w:rPr>
        <w:t xml:space="preserve"> </w:t>
      </w:r>
      <w:r w:rsidRPr="000E7975">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6366050A"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14CBAE3C"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E764EC">
        <w:rPr>
          <w:rFonts w:asciiTheme="minorHAnsi" w:hAnsiTheme="minorHAnsi"/>
        </w:rPr>
        <w:t>25</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E764EC">
        <w:rPr>
          <w:rFonts w:asciiTheme="minorHAnsi" w:hAnsiTheme="minorHAnsi"/>
          <w:spacing w:val="-3"/>
        </w:rPr>
        <w:t>novembro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66C8E8B3" w14:textId="77777777" w:rsidR="00737A32" w:rsidRDefault="00737A32" w:rsidP="0039681C">
            <w:pPr>
              <w:pStyle w:val="Corpodetexto"/>
              <w:tabs>
                <w:tab w:val="left" w:pos="720"/>
              </w:tabs>
              <w:jc w:val="center"/>
              <w:rPr>
                <w:rFonts w:asciiTheme="minorHAnsi" w:hAnsiTheme="minorHAnsi" w:cstheme="minorHAnsi"/>
                <w:b/>
              </w:rPr>
            </w:pPr>
          </w:p>
          <w:p w14:paraId="7D4DA17C" w14:textId="77777777" w:rsidR="00737A32" w:rsidRDefault="00737A32" w:rsidP="0039681C">
            <w:pPr>
              <w:pStyle w:val="Corpodetexto"/>
              <w:tabs>
                <w:tab w:val="left" w:pos="720"/>
              </w:tabs>
              <w:jc w:val="center"/>
              <w:rPr>
                <w:rFonts w:asciiTheme="minorHAnsi" w:hAnsiTheme="minorHAnsi" w:cstheme="minorHAnsi"/>
                <w:b/>
              </w:rPr>
            </w:pPr>
          </w:p>
          <w:p w14:paraId="400A6CE7" w14:textId="44940341"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2"/>
          <w:footerReference w:type="default" r:id="rId43"/>
          <w:pgSz w:w="11910" w:h="16840"/>
          <w:pgMar w:top="1920" w:right="1278" w:bottom="940" w:left="1100" w:header="641" w:footer="756" w:gutter="0"/>
          <w:cols w:space="720"/>
        </w:sect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bookmarkStart w:id="35" w:name="_bookmark35"/>
      <w:bookmarkEnd w:id="35"/>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0F43AB60"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9B269A">
        <w:rPr>
          <w:rFonts w:asciiTheme="minorHAnsi" w:hAnsiTheme="minorHAnsi"/>
          <w:sz w:val="22"/>
          <w:szCs w:val="22"/>
        </w:rPr>
        <w:t xml:space="preserve"> E TERMO DE REFERÊNCIA </w:t>
      </w:r>
      <w:r>
        <w:rPr>
          <w:rFonts w:asciiTheme="minorHAnsi" w:hAnsiTheme="minorHAnsi"/>
          <w:sz w:val="22"/>
          <w:szCs w:val="22"/>
        </w:rPr>
        <w:t xml:space="preserve"> </w:t>
      </w:r>
    </w:p>
    <w:p w14:paraId="61E51FE0" w14:textId="77777777" w:rsidR="008A21C1" w:rsidRDefault="008A21C1" w:rsidP="008A21C1">
      <w:pPr>
        <w:jc w:val="center"/>
        <w:rPr>
          <w:rFonts w:asciiTheme="minorHAnsi" w:hAnsiTheme="minorHAnsi"/>
          <w:b/>
          <w:bCs/>
          <w:u w:val="single"/>
        </w:rPr>
      </w:pPr>
    </w:p>
    <w:p w14:paraId="2B38FB92" w14:textId="3F0C9CB8" w:rsidR="008A21C1" w:rsidRPr="008A21C1" w:rsidRDefault="008A21C1" w:rsidP="008A21C1">
      <w:pPr>
        <w:jc w:val="center"/>
        <w:rPr>
          <w:rFonts w:asciiTheme="minorHAnsi" w:hAnsiTheme="minorHAnsi"/>
          <w:b/>
          <w:bCs/>
          <w:u w:val="single"/>
        </w:rPr>
      </w:pPr>
      <w:r w:rsidRPr="008A21C1">
        <w:rPr>
          <w:rFonts w:asciiTheme="minorHAnsi" w:hAnsiTheme="minorHAnsi"/>
          <w:b/>
          <w:bCs/>
          <w:u w:val="single"/>
        </w:rPr>
        <w:t>ESTUDO TÉCNICO PRELIMINAR</w:t>
      </w:r>
    </w:p>
    <w:p w14:paraId="4417CA69" w14:textId="77777777" w:rsidR="008A21C1" w:rsidRPr="008A21C1" w:rsidRDefault="008A21C1" w:rsidP="008A21C1">
      <w:pPr>
        <w:ind w:firstLine="709"/>
        <w:jc w:val="both"/>
        <w:rPr>
          <w:rFonts w:asciiTheme="minorHAnsi" w:hAnsiTheme="minorHAnsi" w:cs="Tahoma"/>
          <w:u w:val="single"/>
        </w:rPr>
      </w:pPr>
    </w:p>
    <w:p w14:paraId="5FBCE4BA" w14:textId="77777777" w:rsidR="008A21C1" w:rsidRPr="008A21C1" w:rsidRDefault="008A21C1" w:rsidP="008A21C1">
      <w:pPr>
        <w:ind w:firstLine="709"/>
        <w:jc w:val="both"/>
        <w:rPr>
          <w:rFonts w:asciiTheme="minorHAnsi" w:hAnsiTheme="minorHAnsi" w:cs="Tahoma"/>
          <w:u w:val="single"/>
        </w:rPr>
      </w:pPr>
      <w:r w:rsidRPr="008A21C1">
        <w:rPr>
          <w:rFonts w:asciiTheme="minorHAnsi" w:hAnsiTheme="minorHAnsi" w:cs="Tahoma"/>
          <w:u w:val="single"/>
        </w:rPr>
        <w:t>1 – DESCRIÇÃO DA NECESSIDADE DA CONTRATAÇÃO/AQUISIÇÃO (Inciso I, do § 1º do Artigo 18 da Lei Federal 14.133/2021).</w:t>
      </w:r>
    </w:p>
    <w:p w14:paraId="6C9F9174" w14:textId="77777777" w:rsidR="008A21C1" w:rsidRPr="008A21C1" w:rsidRDefault="008A21C1" w:rsidP="008A21C1">
      <w:pPr>
        <w:ind w:firstLine="708"/>
        <w:jc w:val="both"/>
        <w:rPr>
          <w:rFonts w:asciiTheme="minorHAnsi" w:hAnsiTheme="minorHAnsi" w:cs="Tahoma"/>
        </w:rPr>
      </w:pPr>
    </w:p>
    <w:p w14:paraId="409BFFD5" w14:textId="77777777" w:rsidR="008A21C1" w:rsidRPr="008A21C1" w:rsidRDefault="008A21C1" w:rsidP="008A21C1">
      <w:pPr>
        <w:jc w:val="both"/>
        <w:rPr>
          <w:rFonts w:asciiTheme="minorHAnsi" w:hAnsiTheme="minorHAnsi" w:cs="Tahoma"/>
        </w:rPr>
      </w:pPr>
      <w:r w:rsidRPr="008A21C1">
        <w:rPr>
          <w:rFonts w:asciiTheme="minorHAnsi" w:hAnsiTheme="minorHAnsi" w:cs="Tahoma"/>
        </w:rPr>
        <w:t>1.1. O Enxoval Hospitalar que compõem essa licitação se faz necessários visando o bem-estar do usuário do serviço da UPA de São Joaquim da Barra, Estado de São Paulo, durante a permanência para o atendimento por um período de 24 (vinte e quatro) horas, serviço continuo nas demandas de urgência e emergência, garantindo assim agilidade no serviço do Município.</w:t>
      </w:r>
    </w:p>
    <w:p w14:paraId="3BB26F69" w14:textId="77777777" w:rsidR="008A21C1" w:rsidRPr="008A21C1" w:rsidRDefault="008A21C1" w:rsidP="008A21C1">
      <w:pPr>
        <w:jc w:val="both"/>
        <w:rPr>
          <w:rFonts w:asciiTheme="minorHAnsi" w:hAnsiTheme="minorHAnsi" w:cs="Tahoma"/>
        </w:rPr>
      </w:pPr>
      <w:r w:rsidRPr="008A21C1">
        <w:rPr>
          <w:rFonts w:asciiTheme="minorHAnsi" w:hAnsiTheme="minorHAnsi" w:cs="Tahoma"/>
        </w:rPr>
        <w:t xml:space="preserve">1.2. A Unidade de Pronto Atendimento de São Joaquim da Barra, tem a finalidade de oferecer atendimentos a sua população de abrangência, oferecendo: atendimento de Urgência e Emergência sendo elas clínicas ou traumas leves diminuindo a demanda dos hospitais. </w:t>
      </w:r>
    </w:p>
    <w:p w14:paraId="4768F19A" w14:textId="77777777" w:rsidR="008A21C1" w:rsidRPr="008A21C1" w:rsidRDefault="008A21C1" w:rsidP="008A21C1">
      <w:pPr>
        <w:jc w:val="both"/>
        <w:rPr>
          <w:rFonts w:asciiTheme="minorHAnsi" w:hAnsiTheme="minorHAnsi" w:cs="Tahoma"/>
        </w:rPr>
      </w:pPr>
      <w:r w:rsidRPr="008A21C1">
        <w:rPr>
          <w:rFonts w:asciiTheme="minorHAnsi" w:hAnsiTheme="minorHAnsi" w:cs="Tahoma"/>
        </w:rPr>
        <w:t>1.3. Além disso, a UPA de São Joaquim da Barra tem o objetivo de estabilizar pacientes de alta complexidade, fornecendo suporte para as equipes do SAMU - 192, garantindo a integridade dos pacientes, assim como inserir o mesmo na central de leitos e prestando assistência ao paciente até que seja transferido para o Hospital de Referência.</w:t>
      </w:r>
    </w:p>
    <w:p w14:paraId="20096E59" w14:textId="77777777" w:rsidR="008A21C1" w:rsidRPr="008A21C1" w:rsidRDefault="008A21C1" w:rsidP="008A21C1">
      <w:pPr>
        <w:jc w:val="both"/>
        <w:rPr>
          <w:rFonts w:asciiTheme="minorHAnsi" w:hAnsiTheme="minorHAnsi" w:cs="Tahoma"/>
        </w:rPr>
      </w:pPr>
      <w:r w:rsidRPr="008A21C1">
        <w:rPr>
          <w:rFonts w:asciiTheme="minorHAnsi" w:hAnsiTheme="minorHAnsi" w:cs="Tahoma"/>
        </w:rPr>
        <w:t xml:space="preserve">1.4. Por fim, importante mencionar que o último processo licitatório de aquisição de enxoval hospitalar se deu há mais de 08 (oito) anos, necessário se fazendo, portanto, a aquisição de novos materiais para utilização na UPA Municipal e SAMU em razão do desgaste natural. </w:t>
      </w:r>
    </w:p>
    <w:p w14:paraId="24DB1829" w14:textId="77777777" w:rsidR="008A21C1" w:rsidRPr="008A21C1" w:rsidRDefault="008A21C1" w:rsidP="008A21C1">
      <w:pPr>
        <w:jc w:val="both"/>
        <w:rPr>
          <w:rFonts w:asciiTheme="minorHAnsi" w:hAnsiTheme="minorHAnsi" w:cs="Tahoma"/>
          <w:color w:val="FF0000"/>
        </w:rPr>
      </w:pPr>
    </w:p>
    <w:p w14:paraId="043AAFD8" w14:textId="77777777" w:rsidR="008A21C1" w:rsidRPr="008A21C1" w:rsidRDefault="008A21C1" w:rsidP="008A21C1">
      <w:pPr>
        <w:ind w:firstLine="709"/>
        <w:jc w:val="both"/>
        <w:rPr>
          <w:rFonts w:asciiTheme="minorHAnsi" w:hAnsiTheme="minorHAnsi" w:cs="Tahoma"/>
          <w:u w:val="single"/>
        </w:rPr>
      </w:pPr>
      <w:r w:rsidRPr="008A21C1">
        <w:rPr>
          <w:rFonts w:asciiTheme="minorHAnsi" w:hAnsiTheme="minorHAnsi" w:cs="Tahoma"/>
          <w:u w:val="single"/>
        </w:rPr>
        <w:t xml:space="preserve">2 - </w:t>
      </w:r>
      <w:r w:rsidRPr="008A21C1">
        <w:rPr>
          <w:rStyle w:val="Forte"/>
          <w:rFonts w:asciiTheme="minorHAnsi" w:hAnsiTheme="minorHAnsi" w:cs="Tahoma"/>
          <w:u w:val="single"/>
        </w:rPr>
        <w:t xml:space="preserve"> REQUISITOS DA CONTRATAÇÃO </w:t>
      </w:r>
      <w:r w:rsidRPr="008A21C1">
        <w:rPr>
          <w:rFonts w:asciiTheme="minorHAnsi" w:hAnsiTheme="minorHAnsi" w:cs="Tahoma"/>
          <w:u w:val="single"/>
        </w:rPr>
        <w:t xml:space="preserve">(Inciso III, do § 1º do Artigo 18 da Lei Federal 14.133/2021). </w:t>
      </w:r>
    </w:p>
    <w:p w14:paraId="5A78A7DE" w14:textId="77777777" w:rsidR="008A21C1" w:rsidRPr="008A21C1" w:rsidRDefault="008A21C1" w:rsidP="008A21C1">
      <w:pPr>
        <w:ind w:firstLine="708"/>
        <w:jc w:val="both"/>
        <w:rPr>
          <w:rFonts w:asciiTheme="minorHAnsi" w:hAnsiTheme="minorHAnsi" w:cs="Tahoma"/>
        </w:rPr>
      </w:pPr>
    </w:p>
    <w:p w14:paraId="61CCC48A" w14:textId="77777777" w:rsidR="008A21C1" w:rsidRPr="008A21C1" w:rsidRDefault="008A21C1" w:rsidP="008A21C1">
      <w:pPr>
        <w:pStyle w:val="Default"/>
        <w:jc w:val="both"/>
        <w:rPr>
          <w:rFonts w:asciiTheme="minorHAnsi" w:hAnsiTheme="minorHAnsi" w:cs="Tahoma"/>
          <w:sz w:val="22"/>
          <w:szCs w:val="22"/>
        </w:rPr>
      </w:pPr>
      <w:r w:rsidRPr="008A21C1">
        <w:rPr>
          <w:rFonts w:asciiTheme="minorHAnsi" w:hAnsiTheme="minorHAnsi" w:cs="Tahoma"/>
          <w:b/>
          <w:bCs/>
          <w:sz w:val="22"/>
          <w:szCs w:val="22"/>
        </w:rPr>
        <w:t xml:space="preserve"> </w:t>
      </w:r>
      <w:r w:rsidRPr="008A21C1">
        <w:rPr>
          <w:rFonts w:asciiTheme="minorHAnsi" w:hAnsiTheme="minorHAnsi" w:cs="Tahoma"/>
          <w:bCs/>
          <w:sz w:val="22"/>
          <w:szCs w:val="22"/>
        </w:rPr>
        <w:t xml:space="preserve">2.1.1. </w:t>
      </w:r>
      <w:r w:rsidRPr="008A21C1">
        <w:rPr>
          <w:rFonts w:asciiTheme="minorHAnsi" w:hAnsiTheme="minorHAnsi" w:cs="Tahoma"/>
          <w:sz w:val="22"/>
          <w:szCs w:val="22"/>
        </w:rPr>
        <w:t xml:space="preserve">Os bens que se pretende contratar são de natureza comum, cujos padrões de desempenho e qualidade podem ser objetivamente definidos no Termo de Referência e no edital, por meio de especificações usuais de mercado. </w:t>
      </w:r>
    </w:p>
    <w:p w14:paraId="079CDA9F" w14:textId="77777777" w:rsidR="008A21C1" w:rsidRPr="008A21C1" w:rsidRDefault="008A21C1" w:rsidP="008A21C1">
      <w:pPr>
        <w:pStyle w:val="Default"/>
        <w:rPr>
          <w:rFonts w:asciiTheme="minorHAnsi" w:hAnsiTheme="minorHAnsi" w:cs="Tahoma"/>
          <w:sz w:val="22"/>
          <w:szCs w:val="22"/>
        </w:rPr>
      </w:pPr>
    </w:p>
    <w:p w14:paraId="277BBC3D" w14:textId="77777777" w:rsidR="008A21C1" w:rsidRPr="008A21C1" w:rsidRDefault="008A21C1" w:rsidP="008A21C1">
      <w:pPr>
        <w:pStyle w:val="Default"/>
        <w:spacing w:after="255"/>
        <w:jc w:val="both"/>
        <w:rPr>
          <w:rFonts w:asciiTheme="minorHAnsi" w:hAnsiTheme="minorHAnsi" w:cs="Tahoma"/>
          <w:sz w:val="22"/>
          <w:szCs w:val="22"/>
        </w:rPr>
      </w:pPr>
      <w:r w:rsidRPr="008A21C1">
        <w:rPr>
          <w:rFonts w:asciiTheme="minorHAnsi" w:hAnsiTheme="minorHAnsi" w:cs="Tahoma"/>
          <w:bCs/>
          <w:sz w:val="22"/>
          <w:szCs w:val="22"/>
        </w:rPr>
        <w:t>2.1.2.</w:t>
      </w:r>
      <w:r w:rsidRPr="008A21C1">
        <w:rPr>
          <w:rFonts w:asciiTheme="minorHAnsi" w:hAnsiTheme="minorHAnsi" w:cs="Tahoma"/>
          <w:b/>
          <w:bCs/>
          <w:sz w:val="22"/>
          <w:szCs w:val="22"/>
        </w:rPr>
        <w:t xml:space="preserve"> </w:t>
      </w:r>
      <w:r w:rsidRPr="008A21C1">
        <w:rPr>
          <w:rFonts w:asciiTheme="minorHAnsi" w:hAnsiTheme="minorHAnsi" w:cs="Tahoma"/>
          <w:sz w:val="22"/>
          <w:szCs w:val="22"/>
        </w:rPr>
        <w:t xml:space="preserve">No recebimento e aceitação do objeto deste pedido serão observadas, no que couberem, as disposições contidas na Lei Federal nº 14.133/2021; </w:t>
      </w:r>
    </w:p>
    <w:p w14:paraId="50F125A9" w14:textId="77777777" w:rsidR="008A21C1" w:rsidRPr="008A21C1" w:rsidRDefault="008A21C1" w:rsidP="008A21C1">
      <w:pPr>
        <w:pStyle w:val="Default"/>
        <w:spacing w:after="255"/>
        <w:jc w:val="both"/>
        <w:rPr>
          <w:rFonts w:asciiTheme="minorHAnsi" w:hAnsiTheme="minorHAnsi" w:cs="Tahoma"/>
          <w:sz w:val="22"/>
          <w:szCs w:val="22"/>
        </w:rPr>
      </w:pPr>
      <w:r w:rsidRPr="008A21C1">
        <w:rPr>
          <w:rFonts w:asciiTheme="minorHAnsi" w:hAnsiTheme="minorHAnsi" w:cs="Tahoma"/>
          <w:bCs/>
          <w:sz w:val="22"/>
          <w:szCs w:val="22"/>
        </w:rPr>
        <w:t xml:space="preserve">2.1.3. </w:t>
      </w:r>
      <w:r w:rsidRPr="008A21C1">
        <w:rPr>
          <w:rFonts w:asciiTheme="minorHAnsi" w:hAnsiTheme="minorHAnsi" w:cs="Tahoma"/>
          <w:sz w:val="22"/>
          <w:szCs w:val="22"/>
        </w:rPr>
        <w:t xml:space="preserve">Os produtos deverão ser entregues em embalagem apropriada para seu transporte e protegidos contra impactos até as dependências da Almoxarifado Municipal da Diretoria de Saúde de São Joaquim da Barra, Estado de São Paulo.  </w:t>
      </w:r>
    </w:p>
    <w:p w14:paraId="4E3E9265" w14:textId="77777777" w:rsidR="008A21C1" w:rsidRPr="008A21C1" w:rsidRDefault="008A21C1" w:rsidP="008A21C1">
      <w:pPr>
        <w:pStyle w:val="Default"/>
        <w:spacing w:after="255"/>
        <w:jc w:val="both"/>
        <w:rPr>
          <w:rFonts w:asciiTheme="minorHAnsi" w:hAnsiTheme="minorHAnsi" w:cs="Tahoma"/>
          <w:sz w:val="22"/>
          <w:szCs w:val="22"/>
        </w:rPr>
      </w:pPr>
      <w:r w:rsidRPr="008A21C1">
        <w:rPr>
          <w:rFonts w:asciiTheme="minorHAnsi" w:hAnsiTheme="minorHAnsi" w:cs="Tahoma"/>
          <w:bCs/>
          <w:sz w:val="22"/>
          <w:szCs w:val="22"/>
        </w:rPr>
        <w:t xml:space="preserve">2.1.4. </w:t>
      </w:r>
      <w:r w:rsidRPr="008A21C1">
        <w:rPr>
          <w:rFonts w:asciiTheme="minorHAnsi" w:hAnsiTheme="minorHAnsi" w:cs="Tahoma"/>
          <w:sz w:val="22"/>
          <w:szCs w:val="22"/>
        </w:rPr>
        <w:t xml:space="preserve">Não serão aceitos enxovais, ou seja, que sofreram transformações ou adaptações em suas configurações originais, apenas para atender o descritivo solicitado. </w:t>
      </w:r>
    </w:p>
    <w:p w14:paraId="518309E7" w14:textId="77777777" w:rsidR="008A21C1" w:rsidRPr="008A21C1" w:rsidRDefault="008A21C1" w:rsidP="008A21C1">
      <w:pPr>
        <w:pStyle w:val="Default"/>
        <w:jc w:val="both"/>
        <w:rPr>
          <w:rFonts w:asciiTheme="minorHAnsi" w:hAnsiTheme="minorHAnsi" w:cs="Tahoma"/>
          <w:sz w:val="22"/>
          <w:szCs w:val="22"/>
        </w:rPr>
      </w:pPr>
      <w:r w:rsidRPr="008A21C1">
        <w:rPr>
          <w:rFonts w:asciiTheme="minorHAnsi" w:hAnsiTheme="minorHAnsi" w:cs="Tahoma"/>
          <w:bCs/>
          <w:sz w:val="22"/>
          <w:szCs w:val="22"/>
        </w:rPr>
        <w:t xml:space="preserve">2.1.5. </w:t>
      </w:r>
      <w:r w:rsidRPr="008A21C1">
        <w:rPr>
          <w:rFonts w:asciiTheme="minorHAnsi" w:hAnsiTheme="minorHAnsi" w:cs="Tahoma"/>
          <w:sz w:val="22"/>
          <w:szCs w:val="22"/>
        </w:rPr>
        <w:t xml:space="preserve">A recusa do produto e/ou material, por divergência com a Nota de Empenho, defeito, irregularidade e/ou falta da documentação exigida, não acarretará suspensão do prazo de entrega, ficando o fornecedor obrigado à substituição ou reparação no prazo que lhe for estabelecido, sem prejuízos das aplicações das penalidades cabíveis. </w:t>
      </w:r>
    </w:p>
    <w:p w14:paraId="2B1FBB43" w14:textId="77777777" w:rsidR="008A21C1" w:rsidRPr="008A21C1" w:rsidRDefault="008A21C1" w:rsidP="008A21C1">
      <w:pPr>
        <w:pStyle w:val="Default"/>
        <w:jc w:val="both"/>
        <w:rPr>
          <w:rFonts w:asciiTheme="minorHAnsi" w:hAnsiTheme="minorHAnsi" w:cs="Tahoma"/>
          <w:sz w:val="22"/>
          <w:szCs w:val="22"/>
        </w:rPr>
      </w:pPr>
    </w:p>
    <w:p w14:paraId="7B5FB2BB" w14:textId="77777777" w:rsidR="008A21C1" w:rsidRPr="008A21C1" w:rsidRDefault="008A21C1" w:rsidP="008A21C1">
      <w:pPr>
        <w:pStyle w:val="Default"/>
        <w:jc w:val="both"/>
        <w:rPr>
          <w:rFonts w:asciiTheme="minorHAnsi" w:hAnsiTheme="minorHAnsi" w:cs="Tahoma"/>
          <w:sz w:val="22"/>
          <w:szCs w:val="22"/>
        </w:rPr>
      </w:pPr>
      <w:r w:rsidRPr="008A21C1">
        <w:rPr>
          <w:rFonts w:asciiTheme="minorHAnsi" w:hAnsiTheme="minorHAnsi" w:cs="Tahoma"/>
          <w:sz w:val="22"/>
          <w:szCs w:val="22"/>
        </w:rPr>
        <w:lastRenderedPageBreak/>
        <w:t xml:space="preserve">2.1.6. O prazo de vigência da presente Contratação é de 01 (um) ano, a contar da data de sua assinatura, podendo ser prorrogado, por igual período, nos termos do artigo 84, </w:t>
      </w:r>
      <w:r w:rsidRPr="008A21C1">
        <w:rPr>
          <w:rFonts w:asciiTheme="minorHAnsi" w:hAnsiTheme="minorHAnsi" w:cs="Tahoma"/>
          <w:i/>
          <w:sz w:val="22"/>
          <w:szCs w:val="22"/>
        </w:rPr>
        <w:t xml:space="preserve">caput, </w:t>
      </w:r>
      <w:r w:rsidRPr="008A21C1">
        <w:rPr>
          <w:rFonts w:asciiTheme="minorHAnsi" w:hAnsiTheme="minorHAnsi" w:cs="Tahoma"/>
          <w:sz w:val="22"/>
          <w:szCs w:val="22"/>
        </w:rPr>
        <w:t xml:space="preserve">da Lei nº 14.133/21, por se tratar de fornecimento de natureza continuada. </w:t>
      </w:r>
    </w:p>
    <w:p w14:paraId="2158B562" w14:textId="77777777" w:rsidR="008A21C1" w:rsidRPr="008A21C1" w:rsidRDefault="008A21C1" w:rsidP="008A21C1">
      <w:pPr>
        <w:pStyle w:val="Default"/>
        <w:jc w:val="both"/>
        <w:rPr>
          <w:rFonts w:asciiTheme="minorHAnsi" w:hAnsiTheme="minorHAnsi" w:cs="Tahoma"/>
          <w:sz w:val="22"/>
          <w:szCs w:val="22"/>
        </w:rPr>
      </w:pPr>
    </w:p>
    <w:p w14:paraId="63333768" w14:textId="77777777" w:rsidR="008A21C1" w:rsidRPr="008A21C1" w:rsidRDefault="008A21C1" w:rsidP="008A21C1">
      <w:pPr>
        <w:pStyle w:val="Default"/>
        <w:jc w:val="both"/>
        <w:rPr>
          <w:rFonts w:asciiTheme="minorHAnsi" w:hAnsiTheme="minorHAnsi" w:cs="Tahoma"/>
          <w:sz w:val="22"/>
          <w:szCs w:val="22"/>
        </w:rPr>
      </w:pPr>
      <w:r w:rsidRPr="008A21C1">
        <w:rPr>
          <w:rFonts w:asciiTheme="minorHAnsi" w:hAnsiTheme="minorHAnsi" w:cs="Tahoma"/>
          <w:sz w:val="22"/>
          <w:szCs w:val="22"/>
        </w:rPr>
        <w:t>2.1.7. A aquisição dos materiais/produtos especificados nesta solicitação, será de forma integral durante a vigência do Contrato Administrativo, a contar de sua assinatura, em função da demanda e consumo evitando o desabastecimento dos materiais e/ou produtos na Unidade de Saúde.</w:t>
      </w:r>
    </w:p>
    <w:p w14:paraId="3EE18392" w14:textId="77777777" w:rsidR="008A21C1" w:rsidRPr="008A21C1" w:rsidRDefault="008A21C1" w:rsidP="008A21C1">
      <w:pPr>
        <w:pStyle w:val="Default"/>
        <w:jc w:val="both"/>
        <w:rPr>
          <w:rFonts w:asciiTheme="minorHAnsi" w:hAnsiTheme="minorHAnsi" w:cs="Tahoma"/>
          <w:sz w:val="22"/>
          <w:szCs w:val="22"/>
        </w:rPr>
      </w:pPr>
    </w:p>
    <w:p w14:paraId="6C815C5E" w14:textId="77777777" w:rsidR="008A21C1" w:rsidRPr="008A21C1" w:rsidRDefault="008A21C1" w:rsidP="008A21C1">
      <w:pPr>
        <w:pStyle w:val="Default"/>
        <w:jc w:val="both"/>
        <w:rPr>
          <w:rFonts w:asciiTheme="minorHAnsi" w:hAnsiTheme="minorHAnsi" w:cs="Tahoma"/>
          <w:sz w:val="22"/>
          <w:szCs w:val="22"/>
        </w:rPr>
      </w:pPr>
      <w:r w:rsidRPr="008A21C1">
        <w:rPr>
          <w:rFonts w:asciiTheme="minorHAnsi" w:hAnsiTheme="minorHAnsi" w:cs="Tahoma"/>
          <w:sz w:val="22"/>
          <w:szCs w:val="22"/>
        </w:rPr>
        <w:t>2.1.8. A(s) licitante(s) vencedora(s) deverá(</w:t>
      </w:r>
      <w:proofErr w:type="spellStart"/>
      <w:r w:rsidRPr="008A21C1">
        <w:rPr>
          <w:rFonts w:asciiTheme="minorHAnsi" w:hAnsiTheme="minorHAnsi" w:cs="Tahoma"/>
          <w:sz w:val="22"/>
          <w:szCs w:val="22"/>
        </w:rPr>
        <w:t>ão</w:t>
      </w:r>
      <w:proofErr w:type="spellEnd"/>
      <w:r w:rsidRPr="008A21C1">
        <w:rPr>
          <w:rFonts w:asciiTheme="minorHAnsi" w:hAnsiTheme="minorHAnsi" w:cs="Tahoma"/>
          <w:sz w:val="22"/>
          <w:szCs w:val="22"/>
        </w:rPr>
        <w:t xml:space="preserve">), obrigatoriamente, entregar na totalidade do material solicitado no pedido/nota de empenho no prazo máximo de </w:t>
      </w:r>
      <w:r w:rsidRPr="008A21C1">
        <w:rPr>
          <w:rFonts w:asciiTheme="minorHAnsi" w:hAnsiTheme="minorHAnsi" w:cs="Tahoma"/>
          <w:bCs/>
          <w:sz w:val="22"/>
          <w:szCs w:val="22"/>
        </w:rPr>
        <w:t>45</w:t>
      </w:r>
      <w:r w:rsidRPr="008A21C1">
        <w:rPr>
          <w:rFonts w:asciiTheme="minorHAnsi" w:hAnsiTheme="minorHAnsi" w:cs="Tahoma"/>
          <w:b/>
          <w:bCs/>
          <w:sz w:val="22"/>
          <w:szCs w:val="22"/>
        </w:rPr>
        <w:t xml:space="preserve"> </w:t>
      </w:r>
      <w:r w:rsidRPr="008A21C1">
        <w:rPr>
          <w:rFonts w:asciiTheme="minorHAnsi" w:hAnsiTheme="minorHAnsi" w:cs="Tahoma"/>
          <w:bCs/>
          <w:sz w:val="22"/>
          <w:szCs w:val="22"/>
        </w:rPr>
        <w:t>(quarenta e cinco) dias</w:t>
      </w:r>
      <w:r w:rsidRPr="008A21C1">
        <w:rPr>
          <w:rFonts w:asciiTheme="minorHAnsi" w:hAnsiTheme="minorHAnsi" w:cs="Tahoma"/>
          <w:b/>
          <w:bCs/>
          <w:sz w:val="22"/>
          <w:szCs w:val="22"/>
        </w:rPr>
        <w:t xml:space="preserve">, </w:t>
      </w:r>
      <w:r w:rsidRPr="008A21C1">
        <w:rPr>
          <w:rFonts w:asciiTheme="minorHAnsi" w:hAnsiTheme="minorHAnsi" w:cs="Tahoma"/>
          <w:sz w:val="22"/>
          <w:szCs w:val="22"/>
        </w:rPr>
        <w:t xml:space="preserve">a contar do recebimento da Nota de Empenho e/ou da Ordem de Fornecimento. </w:t>
      </w:r>
    </w:p>
    <w:p w14:paraId="39C1644E" w14:textId="77777777" w:rsidR="008A21C1" w:rsidRPr="008A21C1" w:rsidRDefault="008A21C1" w:rsidP="008A21C1">
      <w:pPr>
        <w:pStyle w:val="Default"/>
        <w:jc w:val="both"/>
        <w:rPr>
          <w:rFonts w:asciiTheme="minorHAnsi" w:hAnsiTheme="minorHAnsi" w:cs="Tahoma"/>
          <w:sz w:val="22"/>
          <w:szCs w:val="22"/>
        </w:rPr>
      </w:pPr>
    </w:p>
    <w:p w14:paraId="4B31DC60" w14:textId="77777777" w:rsidR="008A21C1" w:rsidRPr="008A21C1" w:rsidRDefault="008A21C1" w:rsidP="008A21C1">
      <w:pPr>
        <w:pStyle w:val="Default"/>
        <w:jc w:val="both"/>
        <w:rPr>
          <w:rFonts w:asciiTheme="minorHAnsi" w:hAnsiTheme="minorHAnsi" w:cs="Tahoma"/>
          <w:sz w:val="22"/>
          <w:szCs w:val="22"/>
        </w:rPr>
      </w:pPr>
      <w:r w:rsidRPr="008A21C1">
        <w:rPr>
          <w:rFonts w:asciiTheme="minorHAnsi" w:hAnsiTheme="minorHAnsi" w:cs="Tahoma"/>
          <w:sz w:val="22"/>
          <w:szCs w:val="22"/>
        </w:rPr>
        <w:t xml:space="preserve">2.1.9. Os materiais objetos desta solicitação deverão ser entregues no Almoxarifado Municipal da Saúde, situado na Rua Teresina, s/n (Portão em frente ao nº 67), Centro, 14.600-000, São Joaquim da Barra, Estado de São Paulo, cujo horário de funcionamento é das 07 horas às 15 horas, de segunda a sexta-feira, aos cuidados dos Servidores ali responsáveis pela fiscalização e recebimento das mercadorias. </w:t>
      </w:r>
    </w:p>
    <w:p w14:paraId="52E0391F" w14:textId="77777777" w:rsidR="008A21C1" w:rsidRPr="008A21C1" w:rsidRDefault="008A21C1" w:rsidP="008A21C1">
      <w:pPr>
        <w:pStyle w:val="Default"/>
        <w:jc w:val="both"/>
        <w:rPr>
          <w:rFonts w:asciiTheme="minorHAnsi" w:hAnsiTheme="minorHAnsi" w:cs="Tahoma"/>
          <w:sz w:val="22"/>
          <w:szCs w:val="22"/>
        </w:rPr>
      </w:pPr>
    </w:p>
    <w:p w14:paraId="7EFC49D4" w14:textId="77777777" w:rsidR="008A21C1" w:rsidRPr="008A21C1" w:rsidRDefault="008A21C1" w:rsidP="008A21C1">
      <w:pPr>
        <w:pStyle w:val="Default"/>
        <w:rPr>
          <w:rFonts w:asciiTheme="minorHAnsi" w:hAnsiTheme="minorHAnsi" w:cs="Tahoma"/>
          <w:sz w:val="22"/>
          <w:szCs w:val="22"/>
        </w:rPr>
      </w:pPr>
      <w:r w:rsidRPr="008A21C1">
        <w:rPr>
          <w:rFonts w:asciiTheme="minorHAnsi" w:hAnsiTheme="minorHAnsi" w:cs="Tahoma"/>
          <w:sz w:val="22"/>
          <w:szCs w:val="22"/>
        </w:rPr>
        <w:t xml:space="preserve">2.1.10. O prazo de garantia dos materiais deverá observar ao disposto na Lei Federal nº 8.078/1990 (Código de Defesa do Consumidor). </w:t>
      </w:r>
    </w:p>
    <w:p w14:paraId="2FA9359D" w14:textId="77777777" w:rsidR="008A21C1" w:rsidRPr="008A21C1" w:rsidRDefault="008A21C1" w:rsidP="008A21C1">
      <w:pPr>
        <w:pStyle w:val="Default"/>
        <w:rPr>
          <w:rFonts w:asciiTheme="minorHAnsi" w:hAnsiTheme="minorHAnsi"/>
          <w:sz w:val="22"/>
          <w:szCs w:val="22"/>
        </w:rPr>
      </w:pPr>
    </w:p>
    <w:p w14:paraId="097A9B95" w14:textId="77777777" w:rsidR="008A21C1" w:rsidRPr="008A21C1" w:rsidRDefault="008A21C1" w:rsidP="008A21C1">
      <w:pPr>
        <w:rPr>
          <w:rFonts w:asciiTheme="minorHAnsi" w:hAnsiTheme="minorHAnsi" w:cs="Tahoma"/>
        </w:rPr>
      </w:pPr>
      <w:r w:rsidRPr="008A21C1">
        <w:rPr>
          <w:rFonts w:asciiTheme="minorHAnsi" w:hAnsiTheme="minorHAnsi" w:cs="Tahoma"/>
        </w:rPr>
        <w:t>2.1. DAS AMOSTRAS</w:t>
      </w:r>
    </w:p>
    <w:p w14:paraId="3FAF6AE9" w14:textId="77777777" w:rsidR="008A21C1" w:rsidRPr="008A21C1" w:rsidRDefault="008A21C1" w:rsidP="008A21C1">
      <w:pPr>
        <w:pStyle w:val="Default"/>
        <w:spacing w:after="287"/>
        <w:jc w:val="both"/>
        <w:rPr>
          <w:rFonts w:asciiTheme="minorHAnsi" w:hAnsiTheme="minorHAnsi" w:cs="Tahoma"/>
          <w:sz w:val="22"/>
          <w:szCs w:val="22"/>
        </w:rPr>
      </w:pPr>
      <w:r w:rsidRPr="008A21C1">
        <w:rPr>
          <w:rFonts w:asciiTheme="minorHAnsi" w:hAnsiTheme="minorHAnsi" w:cs="Tahoma"/>
          <w:sz w:val="22"/>
          <w:szCs w:val="22"/>
        </w:rPr>
        <w:t xml:space="preserve">Será exigido a apresentação de amostra após a etapa de lance, durante o julgamento da proposta antes da habilitação. </w:t>
      </w:r>
    </w:p>
    <w:p w14:paraId="47A546EF" w14:textId="77777777" w:rsidR="008A21C1" w:rsidRPr="008A21C1" w:rsidRDefault="008A21C1" w:rsidP="008A21C1">
      <w:pPr>
        <w:pStyle w:val="Default"/>
        <w:jc w:val="both"/>
        <w:rPr>
          <w:rFonts w:asciiTheme="minorHAnsi" w:hAnsiTheme="minorHAnsi" w:cs="Tahoma"/>
          <w:sz w:val="22"/>
          <w:szCs w:val="22"/>
        </w:rPr>
      </w:pPr>
      <w:r w:rsidRPr="008A21C1">
        <w:rPr>
          <w:rFonts w:asciiTheme="minorHAnsi" w:hAnsiTheme="minorHAnsi" w:cs="Tahoma"/>
          <w:bCs/>
          <w:sz w:val="22"/>
          <w:szCs w:val="22"/>
        </w:rPr>
        <w:t>O (s</w:t>
      </w:r>
      <w:r w:rsidRPr="008A21C1">
        <w:rPr>
          <w:rFonts w:asciiTheme="minorHAnsi" w:hAnsiTheme="minorHAnsi" w:cs="Tahoma"/>
          <w:sz w:val="22"/>
          <w:szCs w:val="22"/>
        </w:rPr>
        <w:t>) Licitante(s) vencedora(s) deverá(</w:t>
      </w:r>
      <w:proofErr w:type="spellStart"/>
      <w:r w:rsidRPr="008A21C1">
        <w:rPr>
          <w:rFonts w:asciiTheme="minorHAnsi" w:hAnsiTheme="minorHAnsi" w:cs="Tahoma"/>
          <w:sz w:val="22"/>
          <w:szCs w:val="22"/>
        </w:rPr>
        <w:t>ão</w:t>
      </w:r>
      <w:proofErr w:type="spellEnd"/>
      <w:r w:rsidRPr="008A21C1">
        <w:rPr>
          <w:rFonts w:asciiTheme="minorHAnsi" w:hAnsiTheme="minorHAnsi" w:cs="Tahoma"/>
          <w:sz w:val="22"/>
          <w:szCs w:val="22"/>
        </w:rPr>
        <w:t>) apresentar a(s) amostra(s), no prazo máximo de 0</w:t>
      </w:r>
      <w:r w:rsidRPr="008A21C1">
        <w:rPr>
          <w:rFonts w:asciiTheme="minorHAnsi" w:hAnsiTheme="minorHAnsi" w:cs="Tahoma"/>
          <w:bCs/>
          <w:sz w:val="22"/>
          <w:szCs w:val="22"/>
        </w:rPr>
        <w:t>5 (cinco) dias úteis</w:t>
      </w:r>
      <w:r w:rsidRPr="008A21C1">
        <w:rPr>
          <w:rFonts w:asciiTheme="minorHAnsi" w:hAnsiTheme="minorHAnsi" w:cs="Tahoma"/>
          <w:sz w:val="22"/>
          <w:szCs w:val="22"/>
        </w:rPr>
        <w:t xml:space="preserve">, a contar do pedido formalizado pelo Pregoeiro e registrado em ata, diretamente. </w:t>
      </w:r>
    </w:p>
    <w:p w14:paraId="2A9F13F2" w14:textId="77777777" w:rsidR="008A21C1" w:rsidRPr="008A21C1" w:rsidRDefault="008A21C1" w:rsidP="008A21C1">
      <w:pPr>
        <w:pStyle w:val="Default"/>
        <w:jc w:val="both"/>
        <w:rPr>
          <w:rFonts w:asciiTheme="minorHAnsi" w:hAnsiTheme="minorHAnsi" w:cs="Tahoma"/>
          <w:sz w:val="22"/>
          <w:szCs w:val="22"/>
        </w:rPr>
      </w:pPr>
    </w:p>
    <w:p w14:paraId="33CCEB94" w14:textId="77777777" w:rsidR="008A21C1" w:rsidRPr="008A21C1" w:rsidRDefault="008A21C1" w:rsidP="008A21C1">
      <w:pPr>
        <w:pStyle w:val="Default"/>
        <w:jc w:val="both"/>
        <w:rPr>
          <w:rFonts w:asciiTheme="minorHAnsi" w:hAnsiTheme="minorHAnsi" w:cs="Tahoma"/>
          <w:sz w:val="22"/>
          <w:szCs w:val="22"/>
        </w:rPr>
      </w:pPr>
      <w:r w:rsidRPr="008A21C1">
        <w:rPr>
          <w:rFonts w:asciiTheme="minorHAnsi" w:hAnsiTheme="minorHAnsi" w:cs="Tahoma"/>
          <w:sz w:val="22"/>
          <w:szCs w:val="22"/>
        </w:rPr>
        <w:t>A(s) amostra(s) deverá(</w:t>
      </w:r>
      <w:proofErr w:type="spellStart"/>
      <w:r w:rsidRPr="008A21C1">
        <w:rPr>
          <w:rFonts w:asciiTheme="minorHAnsi" w:hAnsiTheme="minorHAnsi" w:cs="Tahoma"/>
          <w:sz w:val="22"/>
          <w:szCs w:val="22"/>
        </w:rPr>
        <w:t>ão</w:t>
      </w:r>
      <w:proofErr w:type="spellEnd"/>
      <w:r w:rsidRPr="008A21C1">
        <w:rPr>
          <w:rFonts w:asciiTheme="minorHAnsi" w:hAnsiTheme="minorHAnsi" w:cs="Tahoma"/>
          <w:sz w:val="22"/>
          <w:szCs w:val="22"/>
        </w:rPr>
        <w:t xml:space="preserve">) ser encaminhada(s)/entregue(s) ao Almoxarifado Municipal de Saúde, situado na Rua Teresina, s/n (Portão em frente ao nº 67), Centro, 14.640-000, São Joaquim da Barra, Estado de São Paulo, cujo horário de funcionamento é, das 07 horas às 15 horas, de segunda a sexta-feira, ficando, desde já, franqueados vistas aos demais interessados. </w:t>
      </w:r>
    </w:p>
    <w:p w14:paraId="57765D3D" w14:textId="77777777" w:rsidR="008A21C1" w:rsidRPr="008A21C1" w:rsidRDefault="008A21C1" w:rsidP="008A21C1">
      <w:pPr>
        <w:pStyle w:val="Default"/>
        <w:jc w:val="both"/>
        <w:rPr>
          <w:rFonts w:asciiTheme="minorHAnsi" w:hAnsiTheme="minorHAnsi" w:cs="Tahoma"/>
          <w:sz w:val="22"/>
          <w:szCs w:val="22"/>
        </w:rPr>
      </w:pPr>
    </w:p>
    <w:p w14:paraId="72E3CA25" w14:textId="77777777" w:rsidR="008A21C1" w:rsidRPr="008A21C1" w:rsidRDefault="008A21C1" w:rsidP="008A21C1">
      <w:pPr>
        <w:pStyle w:val="Default"/>
        <w:jc w:val="both"/>
        <w:rPr>
          <w:rFonts w:asciiTheme="minorHAnsi" w:hAnsiTheme="minorHAnsi" w:cs="Tahoma"/>
          <w:sz w:val="22"/>
          <w:szCs w:val="22"/>
        </w:rPr>
      </w:pPr>
      <w:r w:rsidRPr="008A21C1">
        <w:rPr>
          <w:rFonts w:asciiTheme="minorHAnsi" w:hAnsiTheme="minorHAnsi" w:cs="Tahoma"/>
          <w:sz w:val="22"/>
          <w:szCs w:val="22"/>
        </w:rPr>
        <w:t xml:space="preserve">A análise será realizada pela Coordenadora da UPA Municipal, Rafaela Thais Colombo </w:t>
      </w:r>
      <w:proofErr w:type="spellStart"/>
      <w:r w:rsidRPr="008A21C1">
        <w:rPr>
          <w:rFonts w:asciiTheme="minorHAnsi" w:hAnsiTheme="minorHAnsi" w:cs="Tahoma"/>
          <w:sz w:val="22"/>
          <w:szCs w:val="22"/>
        </w:rPr>
        <w:t>Canalli</w:t>
      </w:r>
      <w:proofErr w:type="spellEnd"/>
      <w:r w:rsidRPr="008A21C1">
        <w:rPr>
          <w:rFonts w:asciiTheme="minorHAnsi" w:hAnsiTheme="minorHAnsi" w:cs="Tahoma"/>
          <w:sz w:val="22"/>
          <w:szCs w:val="22"/>
        </w:rPr>
        <w:t xml:space="preserve"> de Melo, em data e horário previamente definidos, devendo ser emitido Relatório Técnico fundamentado e conclusivo. </w:t>
      </w:r>
    </w:p>
    <w:p w14:paraId="27CED73E" w14:textId="77777777" w:rsidR="008A21C1" w:rsidRPr="008A21C1" w:rsidRDefault="008A21C1" w:rsidP="008A21C1">
      <w:pPr>
        <w:pStyle w:val="Default"/>
        <w:jc w:val="both"/>
        <w:rPr>
          <w:rFonts w:asciiTheme="minorHAnsi" w:hAnsiTheme="minorHAnsi" w:cs="Tahoma"/>
          <w:sz w:val="22"/>
          <w:szCs w:val="22"/>
        </w:rPr>
      </w:pPr>
    </w:p>
    <w:p w14:paraId="45242B48" w14:textId="77777777" w:rsidR="008A21C1" w:rsidRPr="008A21C1" w:rsidRDefault="008A21C1" w:rsidP="008A21C1">
      <w:pPr>
        <w:pStyle w:val="Default"/>
        <w:jc w:val="both"/>
        <w:rPr>
          <w:rFonts w:asciiTheme="minorHAnsi" w:hAnsiTheme="minorHAnsi" w:cs="Tahoma"/>
          <w:sz w:val="22"/>
          <w:szCs w:val="22"/>
        </w:rPr>
      </w:pPr>
      <w:r w:rsidRPr="008A21C1">
        <w:rPr>
          <w:rFonts w:asciiTheme="minorHAnsi" w:hAnsiTheme="minorHAnsi" w:cs="Tahoma"/>
          <w:sz w:val="22"/>
          <w:szCs w:val="22"/>
        </w:rPr>
        <w:t>De forma objetiva, para análise técnica da(s) amostra(s), serão utilizados os critérios técnicos definidos nesta solicitação visando a verificação da compatibilidade técnica do produto ofertado, e ainda, forma de fabricação de acordo com as Normas Técnicas especificas, matéria prima utilizada e acabamento, tais como: a) Análise Visual: Embalagem: Tipo e Peso. b) Análise Sensorial: Aspecto; Textura; Cor; Odor; Sabor (quando for o caso); Cocção e Rendimento (quando for o caso). Consistência (quando for o caso) Critérios de análise visual: Os produtos, de acordo com o Anexo I, deverão conter claramente as informações necessárias para sua real análise. Critérios de análise sensorial: Os produtos, objeto da presente licitação, deverão ser avaliados conforme abaixo: Exemplo: Aspecto: Regular/Irregular.</w:t>
      </w:r>
    </w:p>
    <w:p w14:paraId="179D471E" w14:textId="77777777" w:rsidR="008A21C1" w:rsidRPr="008A21C1" w:rsidRDefault="008A21C1" w:rsidP="008A21C1">
      <w:pPr>
        <w:pStyle w:val="Default"/>
        <w:jc w:val="both"/>
        <w:rPr>
          <w:rFonts w:asciiTheme="minorHAnsi" w:hAnsiTheme="minorHAnsi" w:cs="Tahoma"/>
          <w:sz w:val="22"/>
          <w:szCs w:val="22"/>
        </w:rPr>
      </w:pPr>
    </w:p>
    <w:p w14:paraId="07BE1B33" w14:textId="77777777" w:rsidR="008A21C1" w:rsidRPr="008A21C1" w:rsidRDefault="008A21C1" w:rsidP="008A21C1">
      <w:pPr>
        <w:pStyle w:val="Default"/>
        <w:jc w:val="both"/>
        <w:rPr>
          <w:rFonts w:asciiTheme="minorHAnsi" w:hAnsiTheme="minorHAnsi" w:cs="Tahoma"/>
          <w:sz w:val="22"/>
          <w:szCs w:val="22"/>
        </w:rPr>
      </w:pPr>
      <w:r w:rsidRPr="008A21C1">
        <w:rPr>
          <w:rFonts w:asciiTheme="minorHAnsi" w:hAnsiTheme="minorHAnsi" w:cs="Tahoma"/>
          <w:sz w:val="22"/>
          <w:szCs w:val="22"/>
        </w:rPr>
        <w:lastRenderedPageBreak/>
        <w:t xml:space="preserve">A não apresentação da(s) amostra(s) no prazo definido e/ou reprovação da(s) amostra(s) apresentada(s), a licitante será desclassificada, sendo comunicado a todos os licitantes, e, em ato contínuo, convocação da(s) empresa(s) remanescente(s), em ordem de classificação, para apresentação de amostra no prazo previsto nesta solicitação. </w:t>
      </w:r>
    </w:p>
    <w:p w14:paraId="23262A14" w14:textId="77777777" w:rsidR="008A21C1" w:rsidRPr="008A21C1" w:rsidRDefault="008A21C1" w:rsidP="008A21C1">
      <w:pPr>
        <w:pStyle w:val="Default"/>
        <w:jc w:val="both"/>
        <w:rPr>
          <w:rFonts w:asciiTheme="minorHAnsi" w:hAnsiTheme="minorHAnsi" w:cs="Tahoma"/>
          <w:sz w:val="22"/>
          <w:szCs w:val="22"/>
        </w:rPr>
      </w:pPr>
    </w:p>
    <w:p w14:paraId="619ADF2D" w14:textId="2E04B6D5" w:rsidR="008A21C1" w:rsidRPr="008A21C1" w:rsidRDefault="008A21C1" w:rsidP="008A21C1">
      <w:pPr>
        <w:pStyle w:val="Default"/>
        <w:jc w:val="both"/>
        <w:rPr>
          <w:rFonts w:asciiTheme="minorHAnsi" w:hAnsiTheme="minorHAnsi" w:cs="Tahoma"/>
          <w:sz w:val="22"/>
          <w:szCs w:val="22"/>
        </w:rPr>
      </w:pPr>
      <w:r w:rsidRPr="008A21C1">
        <w:rPr>
          <w:rFonts w:asciiTheme="minorHAnsi" w:hAnsiTheme="minorHAnsi" w:cs="Tahoma"/>
          <w:sz w:val="22"/>
          <w:szCs w:val="22"/>
        </w:rPr>
        <w:t>O(s) licitante(s) e/ou interessado(s) poderá(</w:t>
      </w:r>
      <w:proofErr w:type="spellStart"/>
      <w:r w:rsidRPr="008A21C1">
        <w:rPr>
          <w:rFonts w:asciiTheme="minorHAnsi" w:hAnsiTheme="minorHAnsi" w:cs="Tahoma"/>
          <w:sz w:val="22"/>
          <w:szCs w:val="22"/>
        </w:rPr>
        <w:t>ão</w:t>
      </w:r>
      <w:proofErr w:type="spellEnd"/>
      <w:r w:rsidRPr="008A21C1">
        <w:rPr>
          <w:rFonts w:asciiTheme="minorHAnsi" w:hAnsiTheme="minorHAnsi" w:cs="Tahoma"/>
          <w:sz w:val="22"/>
          <w:szCs w:val="22"/>
        </w:rPr>
        <w:t xml:space="preserve">) acompanhar o procedimento de avaliação da amostra(s) apresentada(s). Para isso, será comunicado, previamente, o dia e local da realização do procedimento, bem como, o resultado de cada avaliação. </w:t>
      </w:r>
    </w:p>
    <w:p w14:paraId="0D709EF0" w14:textId="77777777" w:rsidR="008A21C1" w:rsidRPr="008A21C1" w:rsidRDefault="008A21C1" w:rsidP="008A21C1">
      <w:pPr>
        <w:pStyle w:val="Default"/>
        <w:jc w:val="both"/>
        <w:rPr>
          <w:rFonts w:asciiTheme="minorHAnsi" w:hAnsiTheme="minorHAnsi"/>
          <w:sz w:val="22"/>
          <w:szCs w:val="22"/>
        </w:rPr>
      </w:pPr>
    </w:p>
    <w:p w14:paraId="348E0BA5" w14:textId="77777777" w:rsidR="008A21C1" w:rsidRPr="008A21C1" w:rsidRDefault="008A21C1" w:rsidP="008A21C1">
      <w:pPr>
        <w:ind w:firstLine="709"/>
        <w:jc w:val="both"/>
        <w:rPr>
          <w:rFonts w:asciiTheme="minorHAnsi" w:hAnsiTheme="minorHAnsi" w:cs="Tahoma"/>
          <w:u w:val="single"/>
        </w:rPr>
      </w:pPr>
      <w:r w:rsidRPr="008A21C1">
        <w:rPr>
          <w:rFonts w:asciiTheme="minorHAnsi" w:hAnsiTheme="minorHAnsi" w:cs="Tahoma"/>
          <w:u w:val="single"/>
        </w:rPr>
        <w:t xml:space="preserve">3 – ESTIMATIVA DAS QUANTIDADES DA CONTRATAÇÃO/AQUISIÇÃO (Inciso IV, do § 1º do Artigo 18 da Lei Federal 14.133/2021). </w:t>
      </w:r>
    </w:p>
    <w:p w14:paraId="48618418" w14:textId="77777777" w:rsidR="008A21C1" w:rsidRPr="008A21C1" w:rsidRDefault="008A21C1" w:rsidP="008A21C1">
      <w:pPr>
        <w:ind w:firstLine="709"/>
        <w:jc w:val="both"/>
        <w:rPr>
          <w:rFonts w:asciiTheme="minorHAnsi" w:hAnsiTheme="minorHAnsi" w:cs="Tahoma"/>
          <w:color w:val="FF0000"/>
        </w:rPr>
      </w:pPr>
    </w:p>
    <w:p w14:paraId="60156DAD" w14:textId="77777777" w:rsidR="008A21C1" w:rsidRPr="008A21C1" w:rsidRDefault="008A21C1" w:rsidP="008A21C1">
      <w:pPr>
        <w:ind w:firstLine="567"/>
        <w:jc w:val="both"/>
        <w:rPr>
          <w:rFonts w:asciiTheme="minorHAnsi" w:hAnsiTheme="minorHAnsi" w:cs="Tahoma"/>
        </w:rPr>
      </w:pPr>
      <w:r w:rsidRPr="008A21C1">
        <w:rPr>
          <w:rFonts w:asciiTheme="minorHAnsi" w:hAnsiTheme="minorHAnsi" w:cs="Tahoma"/>
        </w:rPr>
        <w:t xml:space="preserve"> Os quantitativos estimados para esta aquisição foram realizados com base em pesquisas, e estudo da utilização das salas, especialidades, população e número de atendimentos realizados na UPA Municipal de São Joaquim da Barra, Estado de São Paulo, além de se considerar que o último processo licitatório para aquisição de enxoval hospitalar se deu há mais de 08 (oito) anos, fazendo a estimativa das quantidades mínimas necessárias. </w:t>
      </w:r>
    </w:p>
    <w:p w14:paraId="311D6156" w14:textId="77777777" w:rsidR="008A21C1" w:rsidRPr="008A21C1" w:rsidRDefault="008A21C1" w:rsidP="008A21C1">
      <w:pPr>
        <w:ind w:firstLine="567"/>
        <w:jc w:val="both"/>
        <w:rPr>
          <w:rFonts w:asciiTheme="minorHAnsi" w:hAnsiTheme="minorHAnsi" w:cs="Tahoma"/>
        </w:rPr>
      </w:pPr>
      <w:r w:rsidRPr="008A21C1">
        <w:rPr>
          <w:rFonts w:asciiTheme="minorHAnsi" w:hAnsiTheme="minorHAnsi" w:cs="Tahoma"/>
        </w:rPr>
        <w:t xml:space="preserve"> Considerando que a média de atendimento de acordo com o porte I é de 4.500 atendimentos mês; </w:t>
      </w:r>
    </w:p>
    <w:p w14:paraId="4F2BF1C3" w14:textId="77777777" w:rsidR="008A21C1" w:rsidRPr="008A21C1" w:rsidRDefault="008A21C1" w:rsidP="008A21C1">
      <w:pPr>
        <w:ind w:firstLine="567"/>
        <w:jc w:val="both"/>
        <w:rPr>
          <w:rFonts w:asciiTheme="minorHAnsi" w:hAnsiTheme="minorHAnsi" w:cs="Tahoma"/>
        </w:rPr>
      </w:pPr>
      <w:r w:rsidRPr="008A21C1">
        <w:rPr>
          <w:rFonts w:asciiTheme="minorHAnsi" w:hAnsiTheme="minorHAnsi" w:cs="Tahoma"/>
        </w:rPr>
        <w:t xml:space="preserve">Considerando que a média de permanência de dias dos pacientes aguardando a transferência nas UPAS é de 03 (três) a 04 (quatro) dias para leitos clínicos e de 10 (dez) a 12 (doze) dias para leitos psiquiátricos. </w:t>
      </w:r>
    </w:p>
    <w:p w14:paraId="63E6B7A7" w14:textId="77777777" w:rsidR="008A21C1" w:rsidRPr="008A21C1" w:rsidRDefault="008A21C1" w:rsidP="008A21C1">
      <w:pPr>
        <w:ind w:firstLine="567"/>
        <w:jc w:val="both"/>
        <w:rPr>
          <w:rFonts w:asciiTheme="minorHAnsi" w:hAnsiTheme="minorHAnsi" w:cs="Tahoma"/>
        </w:rPr>
      </w:pPr>
      <w:r w:rsidRPr="008A21C1">
        <w:rPr>
          <w:rFonts w:asciiTheme="minorHAnsi" w:hAnsiTheme="minorHAnsi" w:cs="Tahoma"/>
        </w:rPr>
        <w:t xml:space="preserve">Considerando que o serviço presta atendimento de urgência e emergência, a pacientes graves, os quais fazem necessários à utilização de um número significativo de lençóis e mais itens de enxoval; </w:t>
      </w:r>
    </w:p>
    <w:p w14:paraId="25207E80" w14:textId="77777777" w:rsidR="008A21C1" w:rsidRPr="008A21C1" w:rsidRDefault="008A21C1" w:rsidP="008A21C1">
      <w:pPr>
        <w:ind w:firstLine="567"/>
        <w:jc w:val="both"/>
        <w:rPr>
          <w:rFonts w:asciiTheme="minorHAnsi" w:hAnsiTheme="minorHAnsi" w:cs="Tahoma"/>
        </w:rPr>
      </w:pPr>
      <w:r w:rsidRPr="008A21C1">
        <w:rPr>
          <w:rFonts w:asciiTheme="minorHAnsi" w:hAnsiTheme="minorHAnsi" w:cs="Tahoma"/>
        </w:rPr>
        <w:t xml:space="preserve">Com base no explanado acima foi realizado esse planejamento inicial de aquisição de enxoval hospitalar necessário para atender adequadamente a população de São Joaquim da Barra e região, considerando que a UPA é uma Unidade de Saúde de Porta Aberta e atende toda a região. </w:t>
      </w:r>
    </w:p>
    <w:p w14:paraId="6AA1BF80" w14:textId="77777777" w:rsidR="008A21C1" w:rsidRPr="008A21C1" w:rsidRDefault="008A21C1" w:rsidP="008A21C1">
      <w:pPr>
        <w:ind w:firstLine="709"/>
        <w:jc w:val="both"/>
        <w:rPr>
          <w:rFonts w:asciiTheme="minorHAnsi" w:hAnsiTheme="minorHAnsi" w:cs="Tahoma"/>
          <w:color w:val="FF0000"/>
        </w:rPr>
      </w:pPr>
      <w:r w:rsidRPr="008A21C1">
        <w:rPr>
          <w:rFonts w:asciiTheme="minorHAnsi" w:hAnsiTheme="minorHAnsi" w:cs="Tahoma"/>
        </w:rPr>
        <w:t>A CONTRATADA deverá entregar o objeto contratado conforme solicitação da CONTRATANTE, nos termos prescritos no Termo de Referência e Autorização de Fornecimento, no Almoxarifado Municipal da Saúde, situado na Rua Teresina, s/n (Portão em frente ao nº 67), Centro, 14.600-000, São Joaquim da Barra, Estado de São Paulo, no prazo de até 45 (quarenta e cinco) dias, a contar da data do recebimento da autorização de fornecimento/empenho.</w:t>
      </w:r>
    </w:p>
    <w:p w14:paraId="5A3C8AE2" w14:textId="77777777" w:rsidR="008A21C1" w:rsidRPr="008A21C1" w:rsidRDefault="008A21C1" w:rsidP="008A21C1">
      <w:pPr>
        <w:ind w:firstLine="709"/>
        <w:jc w:val="both"/>
        <w:rPr>
          <w:rFonts w:asciiTheme="minorHAnsi" w:hAnsiTheme="minorHAnsi" w:cs="Tahoma"/>
          <w:u w:val="single"/>
        </w:rPr>
      </w:pPr>
    </w:p>
    <w:p w14:paraId="5FA8E3D4" w14:textId="77777777" w:rsidR="008A21C1" w:rsidRPr="008A21C1" w:rsidRDefault="008A21C1" w:rsidP="008A21C1">
      <w:pPr>
        <w:ind w:firstLine="709"/>
        <w:jc w:val="both"/>
        <w:rPr>
          <w:rFonts w:asciiTheme="minorHAnsi" w:hAnsiTheme="minorHAnsi" w:cs="Tahoma"/>
          <w:u w:val="single"/>
        </w:rPr>
      </w:pPr>
      <w:r w:rsidRPr="008A21C1">
        <w:rPr>
          <w:rFonts w:asciiTheme="minorHAnsi" w:hAnsiTheme="minorHAnsi" w:cs="Tahoma"/>
          <w:u w:val="single"/>
        </w:rPr>
        <w:t xml:space="preserve">4 – PESQUISA DE MERCADO (Inciso V, do § 1º do Artigo 18 da Lei Federal 14.133/2021). </w:t>
      </w:r>
    </w:p>
    <w:p w14:paraId="6D393326" w14:textId="77777777" w:rsidR="008A21C1" w:rsidRPr="008A21C1" w:rsidRDefault="008A21C1" w:rsidP="008A21C1">
      <w:pPr>
        <w:spacing w:line="276" w:lineRule="auto"/>
        <w:ind w:firstLine="709"/>
        <w:jc w:val="both"/>
        <w:rPr>
          <w:rFonts w:asciiTheme="minorHAnsi" w:hAnsiTheme="minorHAnsi" w:cs="Tahoma"/>
        </w:rPr>
      </w:pPr>
    </w:p>
    <w:p w14:paraId="466C31AA" w14:textId="77777777" w:rsidR="008A21C1" w:rsidRPr="008A21C1" w:rsidRDefault="008A21C1" w:rsidP="008A21C1">
      <w:pPr>
        <w:spacing w:line="276" w:lineRule="auto"/>
        <w:ind w:firstLine="709"/>
        <w:jc w:val="both"/>
        <w:rPr>
          <w:rFonts w:asciiTheme="minorHAnsi" w:hAnsiTheme="minorHAnsi" w:cs="Tahoma"/>
        </w:rPr>
      </w:pPr>
      <w:r w:rsidRPr="008A21C1">
        <w:rPr>
          <w:rFonts w:asciiTheme="minorHAnsi" w:hAnsiTheme="minorHAnsi" w:cs="Tahoma"/>
        </w:rPr>
        <w:t xml:space="preserve">A pesquisa de preços será realizada pelo Setor de Compras da Diretoria Municipal de Saúde, através de sítios eletrônicos e fornecedores, onde na sua grande maioria seriam utilizados valores de compras realizadas pelos mais diversos entes públicos. </w:t>
      </w:r>
    </w:p>
    <w:p w14:paraId="3FBA2026" w14:textId="77777777" w:rsidR="008A21C1" w:rsidRPr="008A21C1" w:rsidRDefault="008A21C1" w:rsidP="008A21C1">
      <w:pPr>
        <w:spacing w:line="276" w:lineRule="auto"/>
        <w:ind w:firstLine="709"/>
        <w:jc w:val="both"/>
        <w:rPr>
          <w:rFonts w:asciiTheme="minorHAnsi" w:hAnsiTheme="minorHAnsi" w:cs="Tahoma"/>
        </w:rPr>
      </w:pPr>
      <w:r w:rsidRPr="008A21C1">
        <w:rPr>
          <w:rFonts w:asciiTheme="minorHAnsi" w:hAnsiTheme="minorHAnsi" w:cs="Tahoma"/>
        </w:rPr>
        <w:t>Desde já, ratificamos a necessidade dos objetos descritos e, tendo procedido à prévia pesquisa de preços, solicitamos a sua contratação nos termos da Lei Federal n° 14.133/2021 e alterações, assumindo integralmente a responsabilidade pela veracidade das informações consignadas.</w:t>
      </w:r>
    </w:p>
    <w:p w14:paraId="62702007" w14:textId="77777777" w:rsidR="008A21C1" w:rsidRPr="008A21C1" w:rsidRDefault="008A21C1" w:rsidP="008A21C1">
      <w:pPr>
        <w:spacing w:line="276" w:lineRule="auto"/>
        <w:ind w:firstLine="709"/>
        <w:jc w:val="both"/>
        <w:rPr>
          <w:rFonts w:asciiTheme="minorHAnsi" w:hAnsiTheme="minorHAnsi" w:cs="Tahoma"/>
        </w:rPr>
      </w:pPr>
    </w:p>
    <w:p w14:paraId="02899EAA" w14:textId="77777777" w:rsidR="008A21C1" w:rsidRPr="008A21C1" w:rsidRDefault="008A21C1" w:rsidP="008A21C1">
      <w:pPr>
        <w:ind w:firstLine="709"/>
        <w:jc w:val="both"/>
        <w:rPr>
          <w:rFonts w:asciiTheme="minorHAnsi" w:hAnsiTheme="minorHAnsi" w:cs="Tahoma"/>
          <w:u w:val="single"/>
        </w:rPr>
      </w:pPr>
      <w:r w:rsidRPr="008A21C1">
        <w:rPr>
          <w:rFonts w:asciiTheme="minorHAnsi" w:hAnsiTheme="minorHAnsi" w:cs="Tahoma"/>
          <w:u w:val="single"/>
        </w:rPr>
        <w:t xml:space="preserve">5 - ESTIMATIVA DO VALOR DA CONTRATAÇÃO (Inciso VI, do § 1º do Artigo 18 da Lei Federal 14.133/2021). </w:t>
      </w:r>
    </w:p>
    <w:p w14:paraId="7498855E" w14:textId="77777777" w:rsidR="008A21C1" w:rsidRPr="008A21C1" w:rsidRDefault="008A21C1" w:rsidP="008A21C1">
      <w:pPr>
        <w:spacing w:line="276" w:lineRule="auto"/>
        <w:ind w:firstLine="709"/>
        <w:jc w:val="both"/>
        <w:rPr>
          <w:rFonts w:asciiTheme="minorHAnsi" w:hAnsiTheme="minorHAnsi"/>
          <w:b/>
          <w:bCs/>
        </w:rPr>
      </w:pPr>
    </w:p>
    <w:p w14:paraId="1A416E66" w14:textId="77777777" w:rsidR="008A21C1" w:rsidRPr="008A21C1" w:rsidRDefault="008A21C1" w:rsidP="008A21C1">
      <w:pPr>
        <w:ind w:firstLine="709"/>
        <w:jc w:val="both"/>
        <w:rPr>
          <w:rFonts w:asciiTheme="minorHAnsi" w:hAnsiTheme="minorHAnsi" w:cs="Tahoma"/>
          <w:u w:val="single"/>
        </w:rPr>
      </w:pPr>
      <w:r w:rsidRPr="008A21C1">
        <w:rPr>
          <w:rFonts w:asciiTheme="minorHAnsi" w:hAnsiTheme="minorHAnsi" w:cs="Tahoma"/>
        </w:rPr>
        <w:t xml:space="preserve">As estimativas prévias serão realizadas pelo Escritório Administrativo da Diretoria Municipal de </w:t>
      </w:r>
      <w:r w:rsidRPr="008A21C1">
        <w:rPr>
          <w:rFonts w:asciiTheme="minorHAnsi" w:hAnsiTheme="minorHAnsi" w:cs="Tahoma"/>
        </w:rPr>
        <w:lastRenderedPageBreak/>
        <w:t xml:space="preserve">Saúde, através de empresas especializadas no fornecimento do respetivo objeto, podendo, inclusive, o Setor de Compras desta Prefeitura retificar as informações constantes neste processo licitatório. </w:t>
      </w:r>
      <w:r w:rsidRPr="008A21C1">
        <w:rPr>
          <w:rFonts w:asciiTheme="minorHAnsi" w:hAnsiTheme="minorHAnsi" w:cs="Tahoma"/>
          <w:u w:val="single"/>
        </w:rPr>
        <w:t xml:space="preserve"> </w:t>
      </w:r>
    </w:p>
    <w:p w14:paraId="5B350436" w14:textId="77777777" w:rsidR="008A21C1" w:rsidRPr="008A21C1" w:rsidRDefault="008A21C1" w:rsidP="008A21C1">
      <w:pPr>
        <w:ind w:firstLine="709"/>
        <w:jc w:val="both"/>
        <w:rPr>
          <w:rFonts w:asciiTheme="minorHAnsi" w:hAnsiTheme="minorHAnsi" w:cs="Tahoma"/>
          <w:u w:val="single"/>
        </w:rPr>
      </w:pPr>
    </w:p>
    <w:p w14:paraId="1BEF7E8F" w14:textId="77777777" w:rsidR="008A21C1" w:rsidRPr="008A21C1" w:rsidRDefault="008A21C1" w:rsidP="008A21C1">
      <w:pPr>
        <w:ind w:firstLine="709"/>
        <w:jc w:val="both"/>
        <w:rPr>
          <w:rFonts w:asciiTheme="minorHAnsi" w:hAnsiTheme="minorHAnsi" w:cs="Tahoma"/>
          <w:u w:val="single"/>
        </w:rPr>
      </w:pPr>
      <w:r w:rsidRPr="008A21C1">
        <w:rPr>
          <w:rFonts w:asciiTheme="minorHAnsi" w:hAnsiTheme="minorHAnsi" w:cs="Tahoma"/>
          <w:u w:val="single"/>
        </w:rPr>
        <w:t xml:space="preserve">6 – DESCRIÇÃO DA SOLUÇÃO COMO UM TODO (Inciso VII, do § 1º do Artigo 18 da Lei Federal 14.133/2021). </w:t>
      </w:r>
    </w:p>
    <w:p w14:paraId="4DD6FFDA" w14:textId="77777777" w:rsidR="008A21C1" w:rsidRPr="008A21C1" w:rsidRDefault="008A21C1" w:rsidP="008A21C1">
      <w:pPr>
        <w:ind w:firstLine="709"/>
        <w:jc w:val="both"/>
        <w:rPr>
          <w:rFonts w:asciiTheme="minorHAnsi" w:hAnsiTheme="minorHAnsi" w:cs="Tahoma"/>
          <w:u w:val="single"/>
        </w:rPr>
      </w:pPr>
    </w:p>
    <w:p w14:paraId="4C22281C" w14:textId="77777777" w:rsidR="008A21C1" w:rsidRPr="008A21C1" w:rsidRDefault="008A21C1" w:rsidP="008A21C1">
      <w:pPr>
        <w:ind w:firstLine="709"/>
        <w:jc w:val="both"/>
        <w:rPr>
          <w:rFonts w:asciiTheme="minorHAnsi" w:hAnsiTheme="minorHAnsi" w:cs="Tahoma"/>
        </w:rPr>
      </w:pPr>
      <w:r w:rsidRPr="008A21C1">
        <w:rPr>
          <w:rFonts w:asciiTheme="minorHAnsi" w:hAnsiTheme="minorHAnsi" w:cs="Tahoma"/>
        </w:rPr>
        <w:t xml:space="preserve">A aquisição de Enxoval de uso Hospitalar e/ou Ambulatorial, visa atender as necessidades da Unidade de Pronto Atendimento – UPA 24 horas – e Serviço de Atendimento Móvel de Urgência – SAMU -, do Município de São Joaquim da Barra, Estado de São Paulo, pelo período de 12 (doze) meses, considerando, principalmente, os seguintes fatores: </w:t>
      </w:r>
    </w:p>
    <w:p w14:paraId="556992D0" w14:textId="77777777" w:rsidR="008A21C1" w:rsidRPr="008A21C1" w:rsidRDefault="008A21C1" w:rsidP="008A21C1">
      <w:pPr>
        <w:ind w:firstLine="709"/>
        <w:jc w:val="both"/>
        <w:rPr>
          <w:rFonts w:asciiTheme="minorHAnsi" w:hAnsiTheme="minorHAnsi" w:cs="Tahoma"/>
        </w:rPr>
      </w:pPr>
    </w:p>
    <w:p w14:paraId="4E320AD5" w14:textId="77777777" w:rsidR="008A21C1" w:rsidRPr="008A21C1" w:rsidRDefault="008A21C1" w:rsidP="008A21C1">
      <w:pPr>
        <w:pStyle w:val="PargrafodaLista"/>
        <w:widowControl/>
        <w:numPr>
          <w:ilvl w:val="0"/>
          <w:numId w:val="38"/>
        </w:numPr>
        <w:autoSpaceDE/>
        <w:autoSpaceDN/>
        <w:spacing w:after="160" w:line="259" w:lineRule="auto"/>
        <w:contextualSpacing/>
        <w:rPr>
          <w:rFonts w:asciiTheme="minorHAnsi" w:hAnsiTheme="minorHAnsi" w:cs="Tahoma"/>
        </w:rPr>
      </w:pPr>
      <w:r w:rsidRPr="008A21C1">
        <w:rPr>
          <w:rFonts w:asciiTheme="minorHAnsi" w:hAnsiTheme="minorHAnsi" w:cs="Tahoma"/>
        </w:rPr>
        <w:t xml:space="preserve">Considerando que a média de atendimento de acordo com o porte I é de 4.500 atendimentos mês; </w:t>
      </w:r>
      <w:r w:rsidRPr="008A21C1">
        <w:rPr>
          <w:rFonts w:asciiTheme="minorHAnsi" w:hAnsiTheme="minorHAnsi" w:cs="Tahoma"/>
        </w:rPr>
        <w:tab/>
      </w:r>
      <w:r w:rsidRPr="008A21C1">
        <w:rPr>
          <w:rFonts w:asciiTheme="minorHAnsi" w:hAnsiTheme="minorHAnsi" w:cs="Tahoma"/>
        </w:rPr>
        <w:tab/>
      </w:r>
      <w:r w:rsidRPr="008A21C1">
        <w:rPr>
          <w:rFonts w:asciiTheme="minorHAnsi" w:hAnsiTheme="minorHAnsi" w:cs="Tahoma"/>
        </w:rPr>
        <w:tab/>
      </w:r>
      <w:r w:rsidRPr="008A21C1">
        <w:rPr>
          <w:rFonts w:asciiTheme="minorHAnsi" w:hAnsiTheme="minorHAnsi" w:cs="Tahoma"/>
        </w:rPr>
        <w:tab/>
      </w:r>
      <w:r w:rsidRPr="008A21C1">
        <w:rPr>
          <w:rFonts w:asciiTheme="minorHAnsi" w:hAnsiTheme="minorHAnsi" w:cs="Tahoma"/>
        </w:rPr>
        <w:tab/>
      </w:r>
      <w:r w:rsidRPr="008A21C1">
        <w:rPr>
          <w:rFonts w:asciiTheme="minorHAnsi" w:hAnsiTheme="minorHAnsi" w:cs="Tahoma"/>
        </w:rPr>
        <w:tab/>
      </w:r>
      <w:r w:rsidRPr="008A21C1">
        <w:rPr>
          <w:rFonts w:asciiTheme="minorHAnsi" w:hAnsiTheme="minorHAnsi" w:cs="Tahoma"/>
        </w:rPr>
        <w:tab/>
      </w:r>
      <w:r w:rsidRPr="008A21C1">
        <w:rPr>
          <w:rFonts w:asciiTheme="minorHAnsi" w:hAnsiTheme="minorHAnsi" w:cs="Tahoma"/>
        </w:rPr>
        <w:tab/>
      </w:r>
      <w:r w:rsidRPr="008A21C1">
        <w:rPr>
          <w:rFonts w:asciiTheme="minorHAnsi" w:hAnsiTheme="minorHAnsi" w:cs="Tahoma"/>
        </w:rPr>
        <w:tab/>
      </w:r>
    </w:p>
    <w:p w14:paraId="70D65BFA" w14:textId="77777777" w:rsidR="008A21C1" w:rsidRPr="008A21C1" w:rsidRDefault="008A21C1" w:rsidP="008A21C1">
      <w:pPr>
        <w:pStyle w:val="PargrafodaLista"/>
        <w:widowControl/>
        <w:numPr>
          <w:ilvl w:val="0"/>
          <w:numId w:val="38"/>
        </w:numPr>
        <w:autoSpaceDE/>
        <w:autoSpaceDN/>
        <w:spacing w:after="160" w:line="259" w:lineRule="auto"/>
        <w:contextualSpacing/>
        <w:rPr>
          <w:rFonts w:asciiTheme="minorHAnsi" w:hAnsiTheme="minorHAnsi" w:cs="Tahoma"/>
        </w:rPr>
      </w:pPr>
      <w:r w:rsidRPr="008A21C1">
        <w:rPr>
          <w:rFonts w:asciiTheme="minorHAnsi" w:hAnsiTheme="minorHAnsi" w:cs="Tahoma"/>
        </w:rPr>
        <w:t xml:space="preserve">Considerando que a média de permanência de dias dos pacientes aguardando a transferência nas UPAS é de 03 (três) a 04 (quatro) dias para leitos clínicos e de 10 (dez) a 12 (doze) dias para leitos psiquiátricos. </w:t>
      </w:r>
      <w:r w:rsidRPr="008A21C1">
        <w:rPr>
          <w:rFonts w:asciiTheme="minorHAnsi" w:hAnsiTheme="minorHAnsi" w:cs="Tahoma"/>
        </w:rPr>
        <w:tab/>
      </w:r>
      <w:r w:rsidRPr="008A21C1">
        <w:rPr>
          <w:rFonts w:asciiTheme="minorHAnsi" w:hAnsiTheme="minorHAnsi" w:cs="Tahoma"/>
        </w:rPr>
        <w:tab/>
      </w:r>
      <w:r w:rsidRPr="008A21C1">
        <w:rPr>
          <w:rFonts w:asciiTheme="minorHAnsi" w:hAnsiTheme="minorHAnsi" w:cs="Tahoma"/>
        </w:rPr>
        <w:tab/>
      </w:r>
      <w:r w:rsidRPr="008A21C1">
        <w:rPr>
          <w:rFonts w:asciiTheme="minorHAnsi" w:hAnsiTheme="minorHAnsi" w:cs="Tahoma"/>
        </w:rPr>
        <w:tab/>
      </w:r>
      <w:r w:rsidRPr="008A21C1">
        <w:rPr>
          <w:rFonts w:asciiTheme="minorHAnsi" w:hAnsiTheme="minorHAnsi" w:cs="Tahoma"/>
        </w:rPr>
        <w:tab/>
      </w:r>
    </w:p>
    <w:p w14:paraId="6A93746A" w14:textId="77777777" w:rsidR="008A21C1" w:rsidRPr="008A21C1" w:rsidRDefault="008A21C1" w:rsidP="008A21C1">
      <w:pPr>
        <w:pStyle w:val="PargrafodaLista"/>
        <w:widowControl/>
        <w:numPr>
          <w:ilvl w:val="0"/>
          <w:numId w:val="38"/>
        </w:numPr>
        <w:autoSpaceDE/>
        <w:autoSpaceDN/>
        <w:spacing w:after="160" w:line="259" w:lineRule="auto"/>
        <w:contextualSpacing/>
        <w:rPr>
          <w:rFonts w:asciiTheme="minorHAnsi" w:hAnsiTheme="minorHAnsi" w:cs="Tahoma"/>
        </w:rPr>
      </w:pPr>
      <w:r w:rsidRPr="008A21C1">
        <w:rPr>
          <w:rFonts w:asciiTheme="minorHAnsi" w:hAnsiTheme="minorHAnsi" w:cs="Tahoma"/>
        </w:rPr>
        <w:t xml:space="preserve">Considerando que o serviço presta atendimento de urgência e emergência, a pacientes graves, os quais fazem necessários à utilização de um número significativo de lençóis e mais itens de enxoval; </w:t>
      </w:r>
      <w:r w:rsidRPr="008A21C1">
        <w:rPr>
          <w:rFonts w:asciiTheme="minorHAnsi" w:hAnsiTheme="minorHAnsi" w:cs="Tahoma"/>
        </w:rPr>
        <w:tab/>
      </w:r>
      <w:r w:rsidRPr="008A21C1">
        <w:rPr>
          <w:rFonts w:asciiTheme="minorHAnsi" w:hAnsiTheme="minorHAnsi" w:cs="Tahoma"/>
        </w:rPr>
        <w:tab/>
      </w:r>
      <w:r w:rsidRPr="008A21C1">
        <w:rPr>
          <w:rFonts w:asciiTheme="minorHAnsi" w:hAnsiTheme="minorHAnsi" w:cs="Tahoma"/>
        </w:rPr>
        <w:tab/>
      </w:r>
      <w:r w:rsidRPr="008A21C1">
        <w:rPr>
          <w:rFonts w:asciiTheme="minorHAnsi" w:hAnsiTheme="minorHAnsi" w:cs="Tahoma"/>
        </w:rPr>
        <w:tab/>
      </w:r>
      <w:r w:rsidRPr="008A21C1">
        <w:rPr>
          <w:rFonts w:asciiTheme="minorHAnsi" w:hAnsiTheme="minorHAnsi" w:cs="Tahoma"/>
        </w:rPr>
        <w:tab/>
      </w:r>
      <w:r w:rsidRPr="008A21C1">
        <w:rPr>
          <w:rFonts w:asciiTheme="minorHAnsi" w:hAnsiTheme="minorHAnsi" w:cs="Tahoma"/>
        </w:rPr>
        <w:tab/>
      </w:r>
    </w:p>
    <w:p w14:paraId="35E5E43E" w14:textId="77777777" w:rsidR="008A21C1" w:rsidRPr="008A21C1" w:rsidRDefault="008A21C1" w:rsidP="008A21C1">
      <w:pPr>
        <w:pStyle w:val="PargrafodaLista"/>
        <w:widowControl/>
        <w:numPr>
          <w:ilvl w:val="0"/>
          <w:numId w:val="38"/>
        </w:numPr>
        <w:autoSpaceDN/>
        <w:contextualSpacing/>
        <w:rPr>
          <w:rStyle w:val="Forte"/>
          <w:rFonts w:asciiTheme="minorHAnsi" w:hAnsiTheme="minorHAnsi" w:cs="Tahoma"/>
          <w:b w:val="0"/>
          <w:u w:val="single"/>
        </w:rPr>
      </w:pPr>
      <w:r w:rsidRPr="008A21C1">
        <w:rPr>
          <w:rFonts w:asciiTheme="minorHAnsi" w:hAnsiTheme="minorHAnsi" w:cs="Tahoma"/>
        </w:rPr>
        <w:t>Considerando que o último processo licitatório visando à aquisição de Enxoval Hospitalar se deu há mais de 08 (oito) anos, necessário se fazendo, portanto, a aquisição de novos materiais para utilização na UPA Municipal e SAMU em razão do desgaste natural.</w:t>
      </w:r>
    </w:p>
    <w:p w14:paraId="63A7EA11" w14:textId="77777777" w:rsidR="008A21C1" w:rsidRPr="008A21C1" w:rsidRDefault="008A21C1" w:rsidP="008A21C1">
      <w:pPr>
        <w:jc w:val="both"/>
        <w:rPr>
          <w:rStyle w:val="Forte"/>
          <w:rFonts w:asciiTheme="minorHAnsi" w:hAnsiTheme="minorHAnsi" w:cs="Tahoma"/>
          <w:b w:val="0"/>
          <w:u w:val="single"/>
        </w:rPr>
      </w:pPr>
    </w:p>
    <w:p w14:paraId="3BCB6FE2" w14:textId="77777777" w:rsidR="008A21C1" w:rsidRPr="008A21C1" w:rsidRDefault="008A21C1" w:rsidP="008A21C1">
      <w:pPr>
        <w:ind w:firstLine="709"/>
        <w:jc w:val="both"/>
        <w:rPr>
          <w:rFonts w:asciiTheme="minorHAnsi" w:hAnsiTheme="minorHAnsi" w:cs="Tahoma"/>
          <w:u w:val="single"/>
        </w:rPr>
      </w:pPr>
      <w:r w:rsidRPr="008A21C1">
        <w:rPr>
          <w:rStyle w:val="Forte"/>
          <w:rFonts w:asciiTheme="minorHAnsi" w:hAnsiTheme="minorHAnsi" w:cs="Tahoma"/>
          <w:u w:val="single"/>
        </w:rPr>
        <w:t xml:space="preserve">7 – JUSTIFICATIVA DO PARCELAMENTO OU NÃO DA SOLUÇÃO </w:t>
      </w:r>
      <w:r w:rsidRPr="008A21C1">
        <w:rPr>
          <w:rFonts w:asciiTheme="minorHAnsi" w:hAnsiTheme="minorHAnsi" w:cs="Tahoma"/>
          <w:u w:val="single"/>
        </w:rPr>
        <w:t xml:space="preserve">(Inciso VIII, do § 1º do Artigo 18 da Lei Federal 14.133/2021). </w:t>
      </w:r>
    </w:p>
    <w:p w14:paraId="0690058D" w14:textId="77777777" w:rsidR="008A21C1" w:rsidRPr="008A21C1" w:rsidRDefault="008A21C1" w:rsidP="008A21C1">
      <w:pPr>
        <w:ind w:firstLine="709"/>
        <w:jc w:val="both"/>
        <w:rPr>
          <w:rFonts w:asciiTheme="minorHAnsi" w:hAnsiTheme="minorHAnsi" w:cs="Tahoma"/>
          <w:u w:val="single"/>
        </w:rPr>
      </w:pPr>
    </w:p>
    <w:p w14:paraId="5E319A88" w14:textId="77777777" w:rsidR="008A21C1" w:rsidRPr="008A21C1" w:rsidRDefault="008A21C1" w:rsidP="008A21C1">
      <w:pPr>
        <w:ind w:firstLine="709"/>
        <w:jc w:val="both"/>
        <w:rPr>
          <w:rFonts w:asciiTheme="minorHAnsi" w:hAnsiTheme="minorHAnsi"/>
        </w:rPr>
      </w:pPr>
      <w:r w:rsidRPr="008A21C1">
        <w:rPr>
          <w:rFonts w:asciiTheme="minorHAnsi" w:hAnsiTheme="minorHAnsi"/>
        </w:rPr>
        <w:t xml:space="preserve">Em regra, conforme da Lei nº 14.133/2021,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w:t>
      </w:r>
    </w:p>
    <w:p w14:paraId="300248F8" w14:textId="77777777" w:rsidR="008A21C1" w:rsidRPr="008A21C1" w:rsidRDefault="008A21C1" w:rsidP="008A21C1">
      <w:pPr>
        <w:ind w:firstLine="709"/>
        <w:jc w:val="both"/>
        <w:rPr>
          <w:rFonts w:asciiTheme="minorHAnsi" w:hAnsiTheme="minorHAnsi"/>
        </w:rPr>
      </w:pPr>
      <w:r w:rsidRPr="008A21C1">
        <w:rPr>
          <w:rFonts w:asciiTheme="minorHAnsi" w:hAnsiTheme="minorHAnsi"/>
        </w:rPr>
        <w:t xml:space="preserve">Desse modo, e considerando, que o objeto licitado não forma um conjunto unitário apesar de cada item resguardar suas especificidades, o fornecimento dos itens pode ser feito por mais de uma Empresa, respeitando-se, claro, o critério de julgamento da Licitação que será menor preço por item, além da observação e preservação do princípio da competitividade no presente processo licitatório. </w:t>
      </w:r>
    </w:p>
    <w:p w14:paraId="62B62BB5" w14:textId="77777777" w:rsidR="008A21C1" w:rsidRPr="008A21C1" w:rsidRDefault="008A21C1" w:rsidP="008A21C1">
      <w:pPr>
        <w:ind w:firstLine="709"/>
        <w:jc w:val="both"/>
        <w:rPr>
          <w:rFonts w:asciiTheme="minorHAnsi" w:hAnsiTheme="minorHAnsi" w:cs="Tahoma"/>
          <w:u w:val="single"/>
        </w:rPr>
      </w:pPr>
      <w:r w:rsidRPr="008A21C1">
        <w:rPr>
          <w:rFonts w:asciiTheme="minorHAnsi" w:hAnsiTheme="minorHAnsi"/>
        </w:rPr>
        <w:t xml:space="preserve"> </w:t>
      </w:r>
      <w:r w:rsidRPr="008A21C1">
        <w:rPr>
          <w:rStyle w:val="Forte"/>
          <w:rFonts w:asciiTheme="minorHAnsi" w:hAnsiTheme="minorHAnsi" w:cs="Tahoma"/>
          <w:u w:val="single"/>
        </w:rPr>
        <w:t xml:space="preserve">8 - INFORMANDO AS CONTRATAÇÕES CORRELATAS E/OU INTERDEPENDENTES </w:t>
      </w:r>
      <w:r w:rsidRPr="008A21C1">
        <w:rPr>
          <w:rFonts w:asciiTheme="minorHAnsi" w:hAnsiTheme="minorHAnsi" w:cs="Tahoma"/>
          <w:u w:val="single"/>
        </w:rPr>
        <w:t xml:space="preserve">(Inciso XI, do § 1º do Artigo 18 da Lei Federal 14.133/2021). </w:t>
      </w:r>
    </w:p>
    <w:p w14:paraId="01B7A1E3" w14:textId="77777777" w:rsidR="008A21C1" w:rsidRPr="008A21C1" w:rsidRDefault="008A21C1" w:rsidP="008A21C1">
      <w:pPr>
        <w:ind w:firstLine="709"/>
        <w:jc w:val="both"/>
        <w:rPr>
          <w:rFonts w:asciiTheme="minorHAnsi" w:hAnsiTheme="minorHAnsi" w:cs="Tahoma"/>
          <w:u w:val="single"/>
        </w:rPr>
      </w:pPr>
    </w:p>
    <w:p w14:paraId="7CCA40DA" w14:textId="77777777" w:rsidR="008A21C1" w:rsidRPr="008A21C1" w:rsidRDefault="008A21C1" w:rsidP="008A21C1">
      <w:pPr>
        <w:ind w:firstLine="567"/>
        <w:jc w:val="both"/>
        <w:rPr>
          <w:rFonts w:asciiTheme="minorHAnsi" w:hAnsiTheme="minorHAnsi"/>
        </w:rPr>
      </w:pPr>
      <w:r w:rsidRPr="008A21C1">
        <w:rPr>
          <w:rFonts w:asciiTheme="minorHAnsi" w:hAnsiTheme="minorHAnsi"/>
        </w:rPr>
        <w:t xml:space="preserve">Não se verifica, nesta unidade, contratações correlatas e/ou interdependentes para a viabilidade e contratação da demanda descrita neste Estudo Técnico Preliminar e Termo de Referência. </w:t>
      </w:r>
    </w:p>
    <w:p w14:paraId="7626DEA9" w14:textId="77777777" w:rsidR="008A21C1" w:rsidRPr="008A21C1" w:rsidRDefault="008A21C1" w:rsidP="008A21C1">
      <w:pPr>
        <w:ind w:firstLine="567"/>
        <w:jc w:val="both"/>
        <w:rPr>
          <w:rFonts w:asciiTheme="minorHAnsi" w:hAnsiTheme="minorHAnsi"/>
          <w:b/>
          <w:u w:val="single"/>
        </w:rPr>
      </w:pPr>
      <w:r w:rsidRPr="008A21C1">
        <w:rPr>
          <w:rFonts w:asciiTheme="minorHAnsi" w:hAnsiTheme="minorHAnsi"/>
        </w:rPr>
        <w:t>Inexiste, ainda, Ata de Registro de Preço válida cujo objeto seja igual ou semelhante ao contratado no presente processo licitatório.</w:t>
      </w:r>
    </w:p>
    <w:p w14:paraId="4C38E6B7" w14:textId="77777777" w:rsidR="008A21C1" w:rsidRPr="008A21C1" w:rsidRDefault="008A21C1" w:rsidP="008A21C1">
      <w:pPr>
        <w:ind w:firstLine="709"/>
        <w:jc w:val="both"/>
        <w:rPr>
          <w:rFonts w:asciiTheme="minorHAnsi" w:hAnsiTheme="minorHAnsi" w:cs="Tahoma"/>
          <w:color w:val="FF0000"/>
        </w:rPr>
      </w:pPr>
    </w:p>
    <w:p w14:paraId="3DF7D4EB" w14:textId="77777777" w:rsidR="008A21C1" w:rsidRPr="008A21C1" w:rsidRDefault="008A21C1" w:rsidP="008A21C1">
      <w:pPr>
        <w:ind w:firstLine="709"/>
        <w:jc w:val="both"/>
        <w:rPr>
          <w:rFonts w:asciiTheme="minorHAnsi" w:hAnsiTheme="minorHAnsi" w:cs="Tahoma"/>
          <w:u w:val="single"/>
        </w:rPr>
      </w:pPr>
      <w:r w:rsidRPr="008A21C1">
        <w:rPr>
          <w:rStyle w:val="Forte"/>
          <w:rFonts w:asciiTheme="minorHAnsi" w:hAnsiTheme="minorHAnsi" w:cs="Tahoma"/>
          <w:u w:val="single"/>
        </w:rPr>
        <w:t xml:space="preserve">9 - INFORMANDO OS RESULTADOS PRETENDIDOS </w:t>
      </w:r>
      <w:r w:rsidRPr="008A21C1">
        <w:rPr>
          <w:rFonts w:asciiTheme="minorHAnsi" w:hAnsiTheme="minorHAnsi" w:cs="Tahoma"/>
          <w:u w:val="single"/>
        </w:rPr>
        <w:t xml:space="preserve">(Inciso IX, do § 1º do Artigo 18 da Lei Federal 14.133/2021). </w:t>
      </w:r>
    </w:p>
    <w:p w14:paraId="67B01E6D" w14:textId="77777777" w:rsidR="008A21C1" w:rsidRPr="008A21C1" w:rsidRDefault="008A21C1" w:rsidP="008A21C1">
      <w:pPr>
        <w:ind w:firstLine="709"/>
        <w:jc w:val="both"/>
        <w:rPr>
          <w:rFonts w:asciiTheme="minorHAnsi" w:hAnsiTheme="minorHAnsi" w:cs="Tahoma"/>
          <w:u w:val="single"/>
        </w:rPr>
      </w:pPr>
    </w:p>
    <w:p w14:paraId="6A8C1A61" w14:textId="77777777" w:rsidR="008A21C1" w:rsidRPr="008A21C1" w:rsidRDefault="008A21C1" w:rsidP="008A21C1">
      <w:pPr>
        <w:ind w:firstLine="709"/>
        <w:jc w:val="both"/>
        <w:rPr>
          <w:rFonts w:asciiTheme="minorHAnsi" w:hAnsiTheme="minorHAnsi" w:cs="Tahoma"/>
        </w:rPr>
      </w:pPr>
      <w:r w:rsidRPr="008A21C1">
        <w:rPr>
          <w:rFonts w:asciiTheme="minorHAnsi" w:hAnsiTheme="minorHAnsi" w:cs="Tahoma"/>
        </w:rPr>
        <w:t>O resultado pretendido com a aquisição do Enxoval Hospitalar visa o bem-estar do usuário do serviço da UPA Municipal de São Joaquim da Barra, Estado de São Paulo, durante a permanência para o atendimento por um período de, no mínimo, 24 (vinte e quatro) horas, serviço contínuo nas demandas de urgência e emergência, garantindo, assim, agilidade e comodidade no atendimento médico-hospitalar.</w:t>
      </w:r>
    </w:p>
    <w:p w14:paraId="1BDCF2D4" w14:textId="77777777" w:rsidR="008A21C1" w:rsidRPr="008A21C1" w:rsidRDefault="008A21C1" w:rsidP="008A21C1">
      <w:pPr>
        <w:ind w:firstLine="709"/>
        <w:jc w:val="both"/>
        <w:rPr>
          <w:rFonts w:asciiTheme="minorHAnsi" w:hAnsiTheme="minorHAnsi" w:cs="Tahoma"/>
        </w:rPr>
      </w:pPr>
    </w:p>
    <w:p w14:paraId="065C5E99" w14:textId="77777777" w:rsidR="008A21C1" w:rsidRPr="008A21C1" w:rsidRDefault="008A21C1" w:rsidP="008A21C1">
      <w:pPr>
        <w:ind w:firstLine="709"/>
        <w:jc w:val="both"/>
        <w:rPr>
          <w:rFonts w:asciiTheme="minorHAnsi" w:hAnsiTheme="minorHAnsi" w:cs="Tahoma"/>
          <w:u w:val="single"/>
        </w:rPr>
      </w:pPr>
      <w:r w:rsidRPr="008A21C1">
        <w:rPr>
          <w:rStyle w:val="Forte"/>
          <w:rFonts w:asciiTheme="minorHAnsi" w:hAnsiTheme="minorHAnsi" w:cs="Tahoma"/>
          <w:u w:val="single"/>
        </w:rPr>
        <w:t xml:space="preserve">10 - REGISTRANDO AS PROVIDÊNCIAS A SEREM ADOTADAS </w:t>
      </w:r>
      <w:r w:rsidRPr="008A21C1">
        <w:rPr>
          <w:rFonts w:asciiTheme="minorHAnsi" w:hAnsiTheme="minorHAnsi" w:cs="Tahoma"/>
          <w:u w:val="single"/>
        </w:rPr>
        <w:t xml:space="preserve">(Inciso X, do § 1º do Artigo 18 da Lei Federal 14.133/2021). </w:t>
      </w:r>
    </w:p>
    <w:p w14:paraId="20A5D42C" w14:textId="77777777" w:rsidR="008A21C1" w:rsidRPr="008A21C1" w:rsidRDefault="008A21C1" w:rsidP="008A21C1">
      <w:pPr>
        <w:ind w:firstLine="709"/>
        <w:jc w:val="both"/>
        <w:rPr>
          <w:rFonts w:asciiTheme="minorHAnsi" w:hAnsiTheme="minorHAnsi" w:cs="Tahoma"/>
          <w:u w:val="single"/>
        </w:rPr>
      </w:pPr>
    </w:p>
    <w:p w14:paraId="14C9657E" w14:textId="77777777" w:rsidR="008A21C1" w:rsidRPr="008A21C1" w:rsidRDefault="008A21C1" w:rsidP="008A21C1">
      <w:pPr>
        <w:ind w:firstLine="709"/>
        <w:jc w:val="both"/>
        <w:rPr>
          <w:rFonts w:asciiTheme="minorHAnsi" w:hAnsiTheme="minorHAnsi" w:cs="Tahoma"/>
        </w:rPr>
      </w:pPr>
      <w:r w:rsidRPr="008A21C1">
        <w:rPr>
          <w:rFonts w:asciiTheme="minorHAnsi" w:hAnsiTheme="minorHAnsi" w:cs="Tahoma"/>
        </w:rPr>
        <w:t>Por se tratar de contratação de empresa especializada, não haverá providências a serem adotadas quanto a treinamentos ou adaptação na infraestrutura.</w:t>
      </w:r>
    </w:p>
    <w:p w14:paraId="0D474D85" w14:textId="77777777" w:rsidR="008A21C1" w:rsidRPr="008A21C1" w:rsidRDefault="008A21C1" w:rsidP="008A21C1">
      <w:pPr>
        <w:ind w:firstLine="709"/>
        <w:jc w:val="both"/>
        <w:rPr>
          <w:rFonts w:asciiTheme="minorHAnsi" w:hAnsiTheme="minorHAnsi" w:cs="Tahoma"/>
        </w:rPr>
      </w:pPr>
    </w:p>
    <w:p w14:paraId="0375AA62" w14:textId="77777777" w:rsidR="008A21C1" w:rsidRPr="008A21C1" w:rsidRDefault="008A21C1" w:rsidP="008A21C1">
      <w:pPr>
        <w:ind w:firstLine="709"/>
        <w:jc w:val="both"/>
        <w:rPr>
          <w:rFonts w:asciiTheme="minorHAnsi" w:hAnsiTheme="minorHAnsi" w:cs="Tahoma"/>
          <w:u w:val="single"/>
        </w:rPr>
      </w:pPr>
      <w:r w:rsidRPr="008A21C1">
        <w:rPr>
          <w:rStyle w:val="Forte"/>
          <w:rFonts w:asciiTheme="minorHAnsi" w:hAnsiTheme="minorHAnsi" w:cs="Tahoma"/>
          <w:u w:val="single"/>
        </w:rPr>
        <w:t xml:space="preserve">11 - DESCREVENDO OS POSSÍVEIS IMPACTOS AMBIENTAIS </w:t>
      </w:r>
      <w:r w:rsidRPr="008A21C1">
        <w:rPr>
          <w:rFonts w:asciiTheme="minorHAnsi" w:hAnsiTheme="minorHAnsi" w:cs="Tahoma"/>
          <w:u w:val="single"/>
        </w:rPr>
        <w:t>(Inciso XII, do § 1º do Artigo 18 da Lei Federal 14.133/2021).</w:t>
      </w:r>
    </w:p>
    <w:p w14:paraId="54161484" w14:textId="77777777" w:rsidR="008A21C1" w:rsidRPr="008A21C1" w:rsidRDefault="008A21C1" w:rsidP="008A21C1">
      <w:pPr>
        <w:ind w:firstLine="709"/>
        <w:jc w:val="both"/>
        <w:rPr>
          <w:rFonts w:asciiTheme="minorHAnsi" w:hAnsiTheme="minorHAnsi" w:cs="Tahoma"/>
          <w:u w:val="single"/>
        </w:rPr>
      </w:pPr>
    </w:p>
    <w:p w14:paraId="6E1DFE84" w14:textId="77777777" w:rsidR="008A21C1" w:rsidRPr="008A21C1" w:rsidRDefault="008A21C1" w:rsidP="008A21C1">
      <w:pPr>
        <w:ind w:firstLine="708"/>
        <w:jc w:val="both"/>
        <w:rPr>
          <w:rFonts w:asciiTheme="minorHAnsi" w:hAnsiTheme="minorHAnsi" w:cs="Tahoma"/>
        </w:rPr>
      </w:pPr>
      <w:r w:rsidRPr="008A21C1">
        <w:rPr>
          <w:rFonts w:asciiTheme="minorHAnsi" w:hAnsiTheme="minorHAnsi" w:cs="Tahoma"/>
        </w:rPr>
        <w:t>Não há impactos ambientais relacionados à contratação.</w:t>
      </w:r>
    </w:p>
    <w:p w14:paraId="6E2E582D" w14:textId="77777777" w:rsidR="008A21C1" w:rsidRPr="008A21C1" w:rsidRDefault="008A21C1" w:rsidP="008A21C1">
      <w:pPr>
        <w:jc w:val="both"/>
        <w:rPr>
          <w:rFonts w:asciiTheme="minorHAnsi" w:hAnsiTheme="minorHAnsi" w:cs="Tahoma"/>
          <w:color w:val="FF0000"/>
        </w:rPr>
      </w:pPr>
    </w:p>
    <w:p w14:paraId="02F9B37B" w14:textId="77777777" w:rsidR="008A21C1" w:rsidRPr="008A21C1" w:rsidRDefault="008A21C1" w:rsidP="008A21C1">
      <w:pPr>
        <w:ind w:firstLine="709"/>
        <w:jc w:val="both"/>
        <w:rPr>
          <w:rFonts w:asciiTheme="minorHAnsi" w:hAnsiTheme="minorHAnsi" w:cs="Tahoma"/>
          <w:u w:val="single"/>
        </w:rPr>
      </w:pPr>
      <w:r w:rsidRPr="008A21C1">
        <w:rPr>
          <w:rStyle w:val="Forte"/>
          <w:rFonts w:asciiTheme="minorHAnsi" w:hAnsiTheme="minorHAnsi" w:cs="Tahoma"/>
          <w:u w:val="single"/>
        </w:rPr>
        <w:t xml:space="preserve">12 - DEMONSTRANDO O ALINHAMENTO ENTRE A CONTRATAÇÃO E O PLANEJAMENTO </w:t>
      </w:r>
      <w:r w:rsidRPr="008A21C1">
        <w:rPr>
          <w:rFonts w:asciiTheme="minorHAnsi" w:hAnsiTheme="minorHAnsi" w:cs="Tahoma"/>
          <w:u w:val="single"/>
        </w:rPr>
        <w:t xml:space="preserve">(Inciso II, do § 1º do Artigo 18 da Lei Federal 14.133/2021). </w:t>
      </w:r>
    </w:p>
    <w:p w14:paraId="40673659" w14:textId="77777777" w:rsidR="008A21C1" w:rsidRPr="008A21C1" w:rsidRDefault="008A21C1" w:rsidP="008A21C1">
      <w:pPr>
        <w:ind w:firstLine="709"/>
        <w:jc w:val="both"/>
        <w:rPr>
          <w:rFonts w:asciiTheme="minorHAnsi" w:hAnsiTheme="minorHAnsi" w:cs="Tahoma"/>
          <w:u w:val="single"/>
        </w:rPr>
      </w:pPr>
    </w:p>
    <w:p w14:paraId="529CC4CE" w14:textId="77777777" w:rsidR="008A21C1" w:rsidRPr="008A21C1" w:rsidRDefault="008A21C1" w:rsidP="008A21C1">
      <w:pPr>
        <w:ind w:firstLine="708"/>
        <w:jc w:val="both"/>
        <w:rPr>
          <w:rFonts w:asciiTheme="minorHAnsi" w:hAnsiTheme="minorHAnsi" w:cs="Tahoma"/>
        </w:rPr>
      </w:pPr>
      <w:r w:rsidRPr="008A21C1">
        <w:rPr>
          <w:rFonts w:asciiTheme="minorHAnsi" w:hAnsiTheme="minorHAnsi" w:cs="Tahoma"/>
        </w:rPr>
        <w:t xml:space="preserve">A Contratação se encontra prevista no Plano Anual de Contratações em razão do Município de São Joaquim da Barra, Estado de São Paulo, possuir constituído o referido plano no atual exercício financeiro. </w:t>
      </w:r>
    </w:p>
    <w:p w14:paraId="5CC759BE" w14:textId="77777777" w:rsidR="008A21C1" w:rsidRPr="008A21C1" w:rsidRDefault="008A21C1" w:rsidP="008A21C1">
      <w:pPr>
        <w:jc w:val="both"/>
        <w:rPr>
          <w:rFonts w:asciiTheme="minorHAnsi" w:hAnsiTheme="minorHAnsi" w:cs="Tahoma"/>
          <w:color w:val="FF0000"/>
        </w:rPr>
      </w:pPr>
    </w:p>
    <w:p w14:paraId="66CABEB7" w14:textId="77777777" w:rsidR="008A21C1" w:rsidRPr="008A21C1" w:rsidRDefault="008A21C1" w:rsidP="008A21C1">
      <w:pPr>
        <w:ind w:firstLine="709"/>
        <w:jc w:val="both"/>
        <w:rPr>
          <w:rFonts w:asciiTheme="minorHAnsi" w:hAnsiTheme="minorHAnsi" w:cs="Tahoma"/>
          <w:b/>
          <w:u w:val="single"/>
        </w:rPr>
      </w:pPr>
      <w:r w:rsidRPr="008A21C1">
        <w:rPr>
          <w:rFonts w:asciiTheme="minorHAnsi" w:hAnsiTheme="minorHAnsi" w:cs="Tahoma"/>
          <w:u w:val="single"/>
        </w:rPr>
        <w:t>13 - POSICIONAMENTO CONCLUSIVO SOBRE A ADEQUAÇÃO DA CONTRATAÇÃO PARA O ATENDIMENTO DA NECESSIDADE A QUE SE DESTINA.</w:t>
      </w:r>
      <w:r w:rsidRPr="008A21C1">
        <w:rPr>
          <w:rFonts w:asciiTheme="minorHAnsi" w:hAnsiTheme="minorHAnsi" w:cs="Tahoma"/>
          <w:b/>
          <w:u w:val="single"/>
        </w:rPr>
        <w:t xml:space="preserve"> </w:t>
      </w:r>
      <w:r w:rsidRPr="008A21C1">
        <w:rPr>
          <w:rFonts w:asciiTheme="minorHAnsi" w:hAnsiTheme="minorHAnsi" w:cs="Tahoma"/>
          <w:u w:val="single"/>
        </w:rPr>
        <w:t>(Inciso XIII, do § 1º do Artigo 18 da Lei Federal 14.133/2021).</w:t>
      </w:r>
      <w:r w:rsidRPr="008A21C1">
        <w:rPr>
          <w:rFonts w:asciiTheme="minorHAnsi" w:hAnsiTheme="minorHAnsi" w:cs="Tahoma"/>
          <w:b/>
          <w:u w:val="single"/>
        </w:rPr>
        <w:t xml:space="preserve">  </w:t>
      </w:r>
    </w:p>
    <w:p w14:paraId="0B035384" w14:textId="77777777" w:rsidR="008A21C1" w:rsidRPr="008A21C1" w:rsidRDefault="008A21C1" w:rsidP="008A21C1">
      <w:pPr>
        <w:ind w:firstLine="709"/>
        <w:jc w:val="both"/>
        <w:rPr>
          <w:rFonts w:asciiTheme="minorHAnsi" w:hAnsiTheme="minorHAnsi" w:cs="Tahoma"/>
          <w:u w:val="single"/>
        </w:rPr>
      </w:pPr>
    </w:p>
    <w:p w14:paraId="19A7AB0C" w14:textId="77777777" w:rsidR="008A21C1" w:rsidRPr="008A21C1" w:rsidRDefault="008A21C1" w:rsidP="008A21C1">
      <w:pPr>
        <w:ind w:firstLine="709"/>
        <w:jc w:val="both"/>
        <w:rPr>
          <w:rFonts w:asciiTheme="minorHAnsi" w:hAnsiTheme="minorHAnsi" w:cs="Tahoma"/>
        </w:rPr>
      </w:pPr>
      <w:bookmarkStart w:id="36" w:name="art18§1iii"/>
      <w:bookmarkEnd w:id="36"/>
      <w:r w:rsidRPr="008A21C1">
        <w:rPr>
          <w:rFonts w:asciiTheme="minorHAnsi" w:hAnsiTheme="minorHAnsi" w:cs="Tahoma"/>
        </w:rPr>
        <w:t xml:space="preserve">Ante o exposto, a Equipe Técnica da Diretoria Municipal de Saúde, constatou-se que a Aquisição dos Enxovais Hospitalares para atender a demanda da UPA Municipal e SAMU 192, da Prefeitura de São Joaquim da Barra, Estado de São Paulo, se mostra necessária, adequada e viável, tendo em vista a necessidade de melhor atendimento aos pacientes nos atendimentos de urgência e emergência que ocorrem diariamente, considerando, principalmente, o desgaste natural dos enxovais hospitalares atuais que foram adquiridos há mais de 08 (oito) anos. </w:t>
      </w:r>
    </w:p>
    <w:p w14:paraId="5059B8C2" w14:textId="77777777" w:rsidR="008A21C1" w:rsidRPr="008A21C1" w:rsidRDefault="008A21C1" w:rsidP="008A21C1">
      <w:pPr>
        <w:ind w:firstLine="709"/>
        <w:jc w:val="both"/>
        <w:rPr>
          <w:rFonts w:asciiTheme="minorHAnsi" w:hAnsiTheme="minorHAnsi" w:cs="Tahoma"/>
        </w:rPr>
      </w:pPr>
    </w:p>
    <w:p w14:paraId="1D11DCAB" w14:textId="77777777" w:rsidR="008A21C1" w:rsidRPr="008A21C1" w:rsidRDefault="008A21C1" w:rsidP="008A21C1">
      <w:pPr>
        <w:ind w:firstLine="709"/>
        <w:jc w:val="both"/>
        <w:rPr>
          <w:rFonts w:asciiTheme="minorHAnsi" w:hAnsiTheme="minorHAnsi" w:cs="Tahoma"/>
        </w:rPr>
      </w:pPr>
    </w:p>
    <w:p w14:paraId="514B5F11" w14:textId="77777777" w:rsidR="008A21C1" w:rsidRPr="008A21C1" w:rsidRDefault="008A21C1" w:rsidP="008A21C1">
      <w:pPr>
        <w:ind w:firstLine="709"/>
        <w:jc w:val="both"/>
        <w:rPr>
          <w:rFonts w:asciiTheme="minorHAnsi" w:hAnsiTheme="minorHAnsi" w:cs="Tahoma"/>
        </w:rPr>
      </w:pPr>
      <w:r w:rsidRPr="008A21C1">
        <w:rPr>
          <w:rFonts w:asciiTheme="minorHAnsi" w:hAnsiTheme="minorHAnsi" w:cs="Tahoma"/>
        </w:rPr>
        <w:t>São Joaquim da Barra, 30 de setembro de 2025.</w:t>
      </w:r>
    </w:p>
    <w:p w14:paraId="36A396C0" w14:textId="77777777" w:rsidR="008A21C1" w:rsidRPr="008A21C1" w:rsidRDefault="008A21C1" w:rsidP="008A21C1">
      <w:pPr>
        <w:tabs>
          <w:tab w:val="center" w:pos="4929"/>
          <w:tab w:val="left" w:pos="6870"/>
        </w:tabs>
        <w:rPr>
          <w:rFonts w:asciiTheme="minorHAnsi" w:hAnsiTheme="minorHAnsi" w:cs="Tahoma"/>
          <w:b/>
        </w:rPr>
      </w:pPr>
    </w:p>
    <w:p w14:paraId="3CDB2096" w14:textId="77777777" w:rsidR="008A21C1" w:rsidRPr="008A21C1" w:rsidRDefault="008A21C1" w:rsidP="008A21C1">
      <w:pPr>
        <w:tabs>
          <w:tab w:val="center" w:pos="4929"/>
          <w:tab w:val="left" w:pos="6870"/>
        </w:tabs>
        <w:jc w:val="center"/>
        <w:rPr>
          <w:rFonts w:asciiTheme="minorHAnsi" w:hAnsiTheme="minorHAnsi" w:cs="Tahoma"/>
          <w:b/>
        </w:rPr>
      </w:pPr>
    </w:p>
    <w:p w14:paraId="3D7DF65B" w14:textId="77777777" w:rsidR="008A21C1" w:rsidRPr="008A21C1" w:rsidRDefault="008A21C1" w:rsidP="008A21C1">
      <w:pPr>
        <w:tabs>
          <w:tab w:val="center" w:pos="4929"/>
          <w:tab w:val="left" w:pos="6870"/>
        </w:tabs>
        <w:rPr>
          <w:rFonts w:asciiTheme="minorHAnsi" w:hAnsiTheme="minorHAnsi" w:cs="Tahoma"/>
          <w:b/>
        </w:rPr>
      </w:pPr>
      <w:r w:rsidRPr="008A21C1">
        <w:rPr>
          <w:rFonts w:asciiTheme="minorHAnsi" w:hAnsiTheme="minorHAnsi" w:cs="Tahoma"/>
          <w:b/>
        </w:rPr>
        <w:t>RAFAELA THAIS COLOMBO CANALLI</w:t>
      </w:r>
    </w:p>
    <w:p w14:paraId="2460CF10" w14:textId="77777777" w:rsidR="008A21C1" w:rsidRPr="008A21C1" w:rsidRDefault="008A21C1" w:rsidP="008A21C1">
      <w:pPr>
        <w:tabs>
          <w:tab w:val="center" w:pos="4929"/>
          <w:tab w:val="left" w:pos="6870"/>
        </w:tabs>
        <w:rPr>
          <w:rFonts w:asciiTheme="minorHAnsi" w:hAnsiTheme="minorHAnsi" w:cs="Tahoma"/>
          <w:b/>
        </w:rPr>
      </w:pPr>
      <w:r w:rsidRPr="008A21C1">
        <w:rPr>
          <w:rFonts w:asciiTheme="minorHAnsi" w:hAnsiTheme="minorHAnsi" w:cs="Tahoma"/>
          <w:b/>
        </w:rPr>
        <w:t>COORDENADORA MUNICIPAL DA UPA/SAMU</w:t>
      </w:r>
    </w:p>
    <w:p w14:paraId="618DB20E" w14:textId="77777777" w:rsidR="008A21C1" w:rsidRPr="008A21C1" w:rsidRDefault="008A21C1" w:rsidP="008A21C1">
      <w:pPr>
        <w:jc w:val="both"/>
        <w:rPr>
          <w:rFonts w:asciiTheme="minorHAnsi" w:hAnsiTheme="minorHAnsi" w:cs="Tahoma"/>
          <w:b/>
          <w:bCs/>
        </w:rPr>
      </w:pPr>
    </w:p>
    <w:p w14:paraId="13F4A22C" w14:textId="77777777" w:rsidR="008A21C1" w:rsidRPr="008A21C1" w:rsidRDefault="008A21C1" w:rsidP="008A21C1">
      <w:pPr>
        <w:tabs>
          <w:tab w:val="center" w:pos="4929"/>
          <w:tab w:val="left" w:pos="6870"/>
        </w:tabs>
        <w:rPr>
          <w:rFonts w:asciiTheme="minorHAnsi" w:hAnsiTheme="minorHAnsi" w:cs="Tahoma"/>
          <w:b/>
        </w:rPr>
      </w:pPr>
      <w:r w:rsidRPr="008A21C1">
        <w:rPr>
          <w:rFonts w:asciiTheme="minorHAnsi" w:hAnsiTheme="minorHAnsi" w:cs="Tahoma"/>
          <w:b/>
        </w:rPr>
        <w:t>JORGE GUILHERME KRUGER</w:t>
      </w:r>
    </w:p>
    <w:p w14:paraId="2AFE38B8" w14:textId="77777777" w:rsidR="008A21C1" w:rsidRPr="008A21C1" w:rsidRDefault="008A21C1" w:rsidP="008A21C1">
      <w:pPr>
        <w:tabs>
          <w:tab w:val="center" w:pos="4929"/>
          <w:tab w:val="left" w:pos="6870"/>
        </w:tabs>
        <w:rPr>
          <w:rFonts w:asciiTheme="minorHAnsi" w:hAnsiTheme="minorHAnsi" w:cs="Tahoma"/>
          <w:b/>
        </w:rPr>
      </w:pPr>
      <w:r w:rsidRPr="008A21C1">
        <w:rPr>
          <w:rFonts w:asciiTheme="minorHAnsi" w:hAnsiTheme="minorHAnsi" w:cs="Tahoma"/>
          <w:b/>
        </w:rPr>
        <w:t>DIRETOR MUNICIPAL DE SAÚDE</w:t>
      </w:r>
    </w:p>
    <w:p w14:paraId="75D2B04D" w14:textId="77777777" w:rsidR="008A21C1" w:rsidRDefault="008A21C1" w:rsidP="008A21C1">
      <w:pPr>
        <w:spacing w:line="276" w:lineRule="auto"/>
        <w:rPr>
          <w:b/>
          <w:bCs/>
        </w:rPr>
      </w:pPr>
    </w:p>
    <w:p w14:paraId="2EC2626D" w14:textId="77777777" w:rsidR="008A21C1" w:rsidRDefault="008A21C1" w:rsidP="008A21C1">
      <w:pPr>
        <w:spacing w:line="276" w:lineRule="auto"/>
        <w:jc w:val="center"/>
        <w:rPr>
          <w:b/>
          <w:bCs/>
        </w:rPr>
      </w:pPr>
    </w:p>
    <w:p w14:paraId="4B866D80" w14:textId="71635D96" w:rsidR="008A21C1" w:rsidRPr="00F76FAE" w:rsidRDefault="008A21C1" w:rsidP="00F76FAE">
      <w:pPr>
        <w:widowControl/>
        <w:autoSpaceDE/>
        <w:autoSpaceDN/>
        <w:spacing w:line="276" w:lineRule="auto"/>
        <w:jc w:val="center"/>
        <w:rPr>
          <w:rFonts w:asciiTheme="minorHAnsi" w:eastAsia="Calibri" w:hAnsiTheme="minorHAnsi" w:cs="Arial"/>
          <w:b/>
          <w:bCs/>
          <w:lang w:val="pt-BR"/>
        </w:rPr>
      </w:pPr>
      <w:r w:rsidRPr="008A21C1">
        <w:rPr>
          <w:rFonts w:asciiTheme="minorHAnsi" w:eastAsia="Calibri" w:hAnsiTheme="minorHAnsi" w:cs="Arial"/>
          <w:b/>
          <w:bCs/>
          <w:lang w:val="pt-BR"/>
        </w:rPr>
        <w:lastRenderedPageBreak/>
        <w:t xml:space="preserve">TERMO DE REFERÊNCIA </w:t>
      </w:r>
    </w:p>
    <w:p w14:paraId="7F23B1F8" w14:textId="77777777" w:rsidR="008A21C1" w:rsidRPr="008A21C1" w:rsidRDefault="008A21C1" w:rsidP="008A21C1">
      <w:pPr>
        <w:widowControl/>
        <w:numPr>
          <w:ilvl w:val="0"/>
          <w:numId w:val="41"/>
        </w:numPr>
        <w:autoSpaceDE/>
        <w:autoSpaceDN/>
        <w:spacing w:after="160" w:line="259" w:lineRule="auto"/>
        <w:ind w:left="0"/>
        <w:contextualSpacing/>
        <w:jc w:val="both"/>
        <w:rPr>
          <w:rFonts w:asciiTheme="minorHAnsi" w:eastAsia="Calibri" w:hAnsiTheme="minorHAnsi" w:cs="Times New Roman"/>
          <w:b/>
          <w:lang w:val="pt-BR"/>
        </w:rPr>
      </w:pPr>
      <w:r w:rsidRPr="008A21C1">
        <w:rPr>
          <w:rFonts w:asciiTheme="minorHAnsi" w:eastAsia="Calibri" w:hAnsiTheme="minorHAnsi" w:cs="Times New Roman"/>
          <w:b/>
          <w:lang w:val="pt-BR"/>
        </w:rPr>
        <w:t>DO OBJETO:</w:t>
      </w:r>
    </w:p>
    <w:p w14:paraId="176F7B92" w14:textId="77777777" w:rsidR="008A21C1" w:rsidRPr="008A21C1" w:rsidRDefault="008A21C1" w:rsidP="008A21C1">
      <w:pPr>
        <w:widowControl/>
        <w:tabs>
          <w:tab w:val="left" w:pos="284"/>
        </w:tabs>
        <w:autoSpaceDE/>
        <w:autoSpaceDN/>
        <w:spacing w:before="240" w:line="276" w:lineRule="auto"/>
        <w:jc w:val="both"/>
        <w:rPr>
          <w:rFonts w:asciiTheme="minorHAnsi" w:eastAsia="Calibri" w:hAnsiTheme="minorHAnsi" w:cs="Tahoma"/>
          <w:lang w:val="pt-BR"/>
        </w:rPr>
      </w:pPr>
      <w:r w:rsidRPr="008A21C1">
        <w:rPr>
          <w:rFonts w:asciiTheme="minorHAnsi" w:eastAsia="Calibri" w:hAnsiTheme="minorHAnsi" w:cs="Tahoma"/>
          <w:lang w:val="pt-BR"/>
        </w:rPr>
        <w:t xml:space="preserve">Trata-se de Processo Licitatório que visa a Aquisição de Enxoval Hospitalar para atender a demanda da Unidade de Pronto Atendimento – UPA – e do Serviço de Atendimento Móvel de Urgência – SAMU -, da Diretoria de Saúde de São Joaquim da Barra, Estado de São Paulo, pelo período de 12 (doze) meses, de acordo com as especificações e quantidades contidas no Termo de Referência.   </w:t>
      </w:r>
      <w:r w:rsidRPr="008A21C1">
        <w:rPr>
          <w:rFonts w:asciiTheme="minorHAnsi" w:eastAsia="MS Mincho" w:hAnsiTheme="minorHAnsi" w:cs="Tahoma"/>
          <w:lang w:val="pt-BR" w:eastAsia="ja-JP"/>
        </w:rPr>
        <w:t xml:space="preserve"> </w:t>
      </w:r>
    </w:p>
    <w:p w14:paraId="2AE448E9" w14:textId="77777777" w:rsidR="008A21C1" w:rsidRPr="008A21C1" w:rsidRDefault="008A21C1" w:rsidP="008A21C1">
      <w:pPr>
        <w:widowControl/>
        <w:autoSpaceDE/>
        <w:autoSpaceDN/>
        <w:spacing w:after="160" w:line="259" w:lineRule="auto"/>
        <w:contextualSpacing/>
        <w:jc w:val="both"/>
        <w:rPr>
          <w:rFonts w:asciiTheme="minorHAnsi" w:eastAsia="Calibri" w:hAnsiTheme="minorHAnsi" w:cs="Times New Roman"/>
          <w:lang w:val="pt-BR"/>
        </w:rPr>
      </w:pPr>
    </w:p>
    <w:p w14:paraId="12CDE751" w14:textId="77777777" w:rsidR="008A21C1" w:rsidRPr="008A21C1" w:rsidRDefault="008A21C1" w:rsidP="008A21C1">
      <w:pPr>
        <w:widowControl/>
        <w:numPr>
          <w:ilvl w:val="0"/>
          <w:numId w:val="41"/>
        </w:numPr>
        <w:autoSpaceDE/>
        <w:autoSpaceDN/>
        <w:spacing w:after="160" w:line="259" w:lineRule="auto"/>
        <w:ind w:left="0"/>
        <w:contextualSpacing/>
        <w:jc w:val="both"/>
        <w:rPr>
          <w:rFonts w:asciiTheme="minorHAnsi" w:eastAsia="Calibri" w:hAnsiTheme="minorHAnsi" w:cs="Times New Roman"/>
          <w:b/>
        </w:rPr>
      </w:pPr>
      <w:r w:rsidRPr="008A21C1">
        <w:rPr>
          <w:rFonts w:asciiTheme="minorHAnsi" w:eastAsia="Calibri" w:hAnsiTheme="minorHAnsi" w:cs="Times New Roman"/>
          <w:b/>
        </w:rPr>
        <w:t>DA DESCRIÇÃO E QUANTIDADE UPA 24 E SAMU 192:</w:t>
      </w:r>
    </w:p>
    <w:p w14:paraId="002FCBA5" w14:textId="77777777" w:rsidR="008A21C1" w:rsidRPr="008A21C1" w:rsidRDefault="008A21C1" w:rsidP="008A21C1">
      <w:pPr>
        <w:widowControl/>
        <w:autoSpaceDE/>
        <w:autoSpaceDN/>
        <w:spacing w:after="160" w:line="259" w:lineRule="auto"/>
        <w:contextualSpacing/>
        <w:jc w:val="both"/>
        <w:rPr>
          <w:rFonts w:asciiTheme="minorHAnsi" w:eastAsia="Calibri" w:hAnsiTheme="minorHAnsi" w:cs="Times New Roman"/>
          <w:b/>
        </w:rPr>
      </w:pPr>
    </w:p>
    <w:tbl>
      <w:tblPr>
        <w:tblStyle w:val="Tabelacomgrade2"/>
        <w:tblW w:w="10627" w:type="dxa"/>
        <w:jc w:val="center"/>
        <w:tblLook w:val="04A0" w:firstRow="1" w:lastRow="0" w:firstColumn="1" w:lastColumn="0" w:noHBand="0" w:noVBand="1"/>
      </w:tblPr>
      <w:tblGrid>
        <w:gridCol w:w="795"/>
        <w:gridCol w:w="4878"/>
        <w:gridCol w:w="1310"/>
        <w:gridCol w:w="1475"/>
        <w:gridCol w:w="2169"/>
      </w:tblGrid>
      <w:tr w:rsidR="008A21C1" w:rsidRPr="008A21C1" w14:paraId="06BD4086" w14:textId="7A4D934C" w:rsidTr="008A21C1">
        <w:trPr>
          <w:jc w:val="center"/>
        </w:trPr>
        <w:tc>
          <w:tcPr>
            <w:tcW w:w="795" w:type="dxa"/>
            <w:shd w:val="clear" w:color="auto" w:fill="B8CCE4" w:themeFill="accent1" w:themeFillTint="66"/>
          </w:tcPr>
          <w:p w14:paraId="44A43BC7" w14:textId="77777777" w:rsidR="008A21C1" w:rsidRPr="008A21C1" w:rsidRDefault="008A21C1" w:rsidP="008A21C1">
            <w:pPr>
              <w:spacing w:line="259" w:lineRule="auto"/>
              <w:rPr>
                <w:rFonts w:asciiTheme="minorHAnsi" w:eastAsia="Calibri" w:hAnsiTheme="minorHAnsi" w:cs="Arial"/>
                <w:b/>
                <w:lang w:val="pt-BR"/>
              </w:rPr>
            </w:pPr>
            <w:r w:rsidRPr="008A21C1">
              <w:rPr>
                <w:rFonts w:asciiTheme="minorHAnsi" w:eastAsia="Calibri" w:hAnsiTheme="minorHAnsi" w:cs="Arial"/>
                <w:b/>
                <w:lang w:val="pt-BR"/>
              </w:rPr>
              <w:t>ITEM</w:t>
            </w:r>
          </w:p>
        </w:tc>
        <w:tc>
          <w:tcPr>
            <w:tcW w:w="4878" w:type="dxa"/>
            <w:shd w:val="clear" w:color="auto" w:fill="B8CCE4" w:themeFill="accent1" w:themeFillTint="66"/>
          </w:tcPr>
          <w:p w14:paraId="6B961C08" w14:textId="77777777" w:rsidR="008A21C1" w:rsidRPr="008A21C1" w:rsidRDefault="008A21C1" w:rsidP="008A21C1">
            <w:pPr>
              <w:spacing w:line="259" w:lineRule="auto"/>
              <w:jc w:val="center"/>
              <w:rPr>
                <w:rFonts w:asciiTheme="minorHAnsi" w:eastAsia="Calibri" w:hAnsiTheme="minorHAnsi" w:cs="Arial"/>
                <w:b/>
                <w:lang w:val="pt-BR"/>
              </w:rPr>
            </w:pPr>
            <w:r w:rsidRPr="008A21C1">
              <w:rPr>
                <w:rFonts w:asciiTheme="minorHAnsi" w:eastAsia="Calibri" w:hAnsiTheme="minorHAnsi" w:cs="Arial"/>
                <w:b/>
                <w:lang w:val="pt-BR"/>
              </w:rPr>
              <w:t>DESCRIÇÃO</w:t>
            </w:r>
          </w:p>
        </w:tc>
        <w:tc>
          <w:tcPr>
            <w:tcW w:w="1310" w:type="dxa"/>
            <w:shd w:val="clear" w:color="auto" w:fill="B8CCE4" w:themeFill="accent1" w:themeFillTint="66"/>
          </w:tcPr>
          <w:p w14:paraId="78BE45DB" w14:textId="77777777" w:rsidR="008A21C1" w:rsidRPr="008A21C1" w:rsidRDefault="008A21C1" w:rsidP="008A21C1">
            <w:pPr>
              <w:spacing w:line="259" w:lineRule="auto"/>
              <w:jc w:val="center"/>
              <w:rPr>
                <w:rFonts w:asciiTheme="minorHAnsi" w:eastAsia="Calibri" w:hAnsiTheme="minorHAnsi" w:cs="Arial"/>
                <w:b/>
                <w:lang w:val="pt-BR"/>
              </w:rPr>
            </w:pPr>
            <w:r w:rsidRPr="008A21C1">
              <w:rPr>
                <w:rFonts w:asciiTheme="minorHAnsi" w:eastAsia="Calibri" w:hAnsiTheme="minorHAnsi" w:cs="Arial"/>
                <w:b/>
                <w:lang w:val="pt-BR"/>
              </w:rPr>
              <w:t>UNIDADE</w:t>
            </w:r>
          </w:p>
        </w:tc>
        <w:tc>
          <w:tcPr>
            <w:tcW w:w="1475" w:type="dxa"/>
            <w:shd w:val="clear" w:color="auto" w:fill="B8CCE4" w:themeFill="accent1" w:themeFillTint="66"/>
          </w:tcPr>
          <w:p w14:paraId="368AD294" w14:textId="77777777" w:rsidR="008A21C1" w:rsidRPr="008A21C1" w:rsidRDefault="008A21C1" w:rsidP="008A21C1">
            <w:pPr>
              <w:spacing w:line="259" w:lineRule="auto"/>
              <w:jc w:val="center"/>
              <w:rPr>
                <w:rFonts w:asciiTheme="minorHAnsi" w:eastAsia="Calibri" w:hAnsiTheme="minorHAnsi" w:cs="Arial"/>
                <w:b/>
                <w:lang w:val="pt-BR"/>
              </w:rPr>
            </w:pPr>
            <w:r w:rsidRPr="008A21C1">
              <w:rPr>
                <w:rFonts w:asciiTheme="minorHAnsi" w:eastAsia="Calibri" w:hAnsiTheme="minorHAnsi" w:cs="Arial"/>
                <w:b/>
                <w:lang w:val="pt-BR"/>
              </w:rPr>
              <w:t>QUANTIDADE</w:t>
            </w:r>
          </w:p>
        </w:tc>
        <w:tc>
          <w:tcPr>
            <w:tcW w:w="2169" w:type="dxa"/>
            <w:shd w:val="clear" w:color="auto" w:fill="B8CCE4" w:themeFill="accent1" w:themeFillTint="66"/>
          </w:tcPr>
          <w:p w14:paraId="0D18CCEA" w14:textId="243DC961" w:rsidR="008A21C1" w:rsidRPr="008A21C1" w:rsidRDefault="008A21C1" w:rsidP="008A21C1">
            <w:pPr>
              <w:spacing w:line="259" w:lineRule="auto"/>
              <w:jc w:val="center"/>
              <w:rPr>
                <w:rFonts w:asciiTheme="minorHAnsi" w:eastAsia="Calibri" w:hAnsiTheme="minorHAnsi" w:cs="Arial"/>
                <w:b/>
                <w:lang w:val="pt-BR"/>
              </w:rPr>
            </w:pPr>
            <w:r>
              <w:rPr>
                <w:rFonts w:asciiTheme="minorHAnsi" w:eastAsia="Calibri" w:hAnsiTheme="minorHAnsi" w:cs="Arial"/>
                <w:b/>
                <w:lang w:val="pt-BR"/>
              </w:rPr>
              <w:t>VALOR U</w:t>
            </w:r>
            <w:r w:rsidR="00F76FAE">
              <w:rPr>
                <w:rFonts w:asciiTheme="minorHAnsi" w:eastAsia="Calibri" w:hAnsiTheme="minorHAnsi" w:cs="Arial"/>
                <w:b/>
                <w:lang w:val="pt-BR"/>
              </w:rPr>
              <w:t>N</w:t>
            </w:r>
            <w:r>
              <w:rPr>
                <w:rFonts w:asciiTheme="minorHAnsi" w:eastAsia="Calibri" w:hAnsiTheme="minorHAnsi" w:cs="Arial"/>
                <w:b/>
                <w:lang w:val="pt-BR"/>
              </w:rPr>
              <w:t xml:space="preserve">. ESTIMADO </w:t>
            </w:r>
          </w:p>
        </w:tc>
      </w:tr>
      <w:tr w:rsidR="008A21C1" w:rsidRPr="008A21C1" w14:paraId="79D4BEE7" w14:textId="0B79DBB1" w:rsidTr="008A21C1">
        <w:trPr>
          <w:jc w:val="center"/>
        </w:trPr>
        <w:tc>
          <w:tcPr>
            <w:tcW w:w="795" w:type="dxa"/>
          </w:tcPr>
          <w:p w14:paraId="2203A993"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2270B9D9"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7AD82DC6"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6FC3D306"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5F11AF06" w14:textId="526109DA" w:rsidR="008A21C1" w:rsidRDefault="008A21C1" w:rsidP="00F76FAE">
            <w:pPr>
              <w:spacing w:after="160" w:line="259" w:lineRule="auto"/>
              <w:ind w:left="34"/>
              <w:contextualSpacing/>
              <w:jc w:val="center"/>
              <w:rPr>
                <w:rFonts w:asciiTheme="minorHAnsi" w:eastAsia="Calibri" w:hAnsiTheme="minorHAnsi" w:cs="Times New Roman"/>
                <w:b/>
                <w:lang w:val="pt-BR"/>
              </w:rPr>
            </w:pPr>
            <w:r w:rsidRPr="008A21C1">
              <w:rPr>
                <w:rFonts w:asciiTheme="minorHAnsi" w:eastAsia="Calibri" w:hAnsiTheme="minorHAnsi" w:cs="Times New Roman"/>
                <w:b/>
                <w:lang w:val="pt-BR"/>
              </w:rPr>
              <w:t>1</w:t>
            </w:r>
          </w:p>
          <w:p w14:paraId="25611678" w14:textId="2A74D4BA" w:rsidR="00F76FAE" w:rsidRPr="008A21C1" w:rsidRDefault="00F76FAE" w:rsidP="00F76FAE">
            <w:pPr>
              <w:spacing w:after="160" w:line="259" w:lineRule="auto"/>
              <w:ind w:left="34"/>
              <w:contextualSpacing/>
              <w:jc w:val="center"/>
              <w:rPr>
                <w:rFonts w:asciiTheme="minorHAnsi" w:eastAsia="Calibri" w:hAnsiTheme="minorHAnsi" w:cs="Times New Roman"/>
                <w:b/>
                <w:lang w:val="pt-BR"/>
              </w:rPr>
            </w:pPr>
          </w:p>
        </w:tc>
        <w:tc>
          <w:tcPr>
            <w:tcW w:w="4878" w:type="dxa"/>
          </w:tcPr>
          <w:p w14:paraId="18A7BF81" w14:textId="77777777" w:rsidR="008A21C1" w:rsidRPr="008A21C1" w:rsidRDefault="008A21C1" w:rsidP="008A21C1">
            <w:pPr>
              <w:spacing w:after="160" w:line="259" w:lineRule="auto"/>
              <w:jc w:val="both"/>
              <w:rPr>
                <w:rFonts w:asciiTheme="minorHAnsi" w:eastAsia="Calibri" w:hAnsiTheme="minorHAnsi" w:cs="Arial"/>
                <w:b/>
                <w:lang w:val="pt-BR"/>
              </w:rPr>
            </w:pPr>
            <w:r w:rsidRPr="008A21C1">
              <w:rPr>
                <w:rFonts w:asciiTheme="minorHAnsi" w:eastAsia="Calibri" w:hAnsiTheme="minorHAnsi" w:cs="Arial"/>
                <w:lang w:val="pt-BR"/>
              </w:rPr>
              <w:t xml:space="preserve">LENÇOL TAMANHO SOLTEIRO MEDIDA 2,50M X 1,50M, ACABADO TOTAL, COM ELÁSTICO, EM TECIDO PERCAL, EM 80 % ALGODÃO E 20% POLIESTER, NA COR BEGE, PARA USO EM MACAS E CAMAS TIPO FAWLER, EM TOM COM LOGOMARCA PADRÃO EM SILK MONOCROMÁTICO DE ACORDO COM MODELO CONTIDO NA PÁGINA 07 DO MANUAL DE IDENTIDADE VISUAL UPA 24 h VERSÃO 2.0 DE FEVEREIRO DE 2015. COM LOGOMARCA “UPA 24 HORAS”. </w:t>
            </w:r>
            <w:r w:rsidRPr="008A21C1">
              <w:rPr>
                <w:rFonts w:asciiTheme="minorHAnsi" w:eastAsia="Calibri" w:hAnsiTheme="minorHAnsi" w:cs="Arial"/>
                <w:b/>
                <w:lang w:val="pt-BR"/>
              </w:rPr>
              <w:t>APRESENTAR AMOSTRA.</w:t>
            </w:r>
          </w:p>
        </w:tc>
        <w:tc>
          <w:tcPr>
            <w:tcW w:w="1310" w:type="dxa"/>
          </w:tcPr>
          <w:p w14:paraId="3D6F75F8" w14:textId="77777777" w:rsidR="00F76FAE" w:rsidRDefault="00F76FAE" w:rsidP="008A21C1">
            <w:pPr>
              <w:spacing w:after="160" w:line="259" w:lineRule="auto"/>
              <w:jc w:val="center"/>
              <w:rPr>
                <w:rFonts w:asciiTheme="minorHAnsi" w:eastAsia="Calibri" w:hAnsiTheme="minorHAnsi" w:cs="Arial"/>
                <w:lang w:val="pt-BR"/>
              </w:rPr>
            </w:pPr>
          </w:p>
          <w:p w14:paraId="3B07A71B" w14:textId="77777777" w:rsidR="00F76FAE" w:rsidRDefault="00F76FAE" w:rsidP="008A21C1">
            <w:pPr>
              <w:spacing w:after="160" w:line="259" w:lineRule="auto"/>
              <w:jc w:val="center"/>
              <w:rPr>
                <w:rFonts w:asciiTheme="minorHAnsi" w:eastAsia="Calibri" w:hAnsiTheme="minorHAnsi" w:cs="Arial"/>
                <w:lang w:val="pt-BR"/>
              </w:rPr>
            </w:pPr>
          </w:p>
          <w:p w14:paraId="7906301F" w14:textId="77777777" w:rsidR="00F76FAE" w:rsidRDefault="00F76FAE" w:rsidP="00F76FAE">
            <w:pPr>
              <w:spacing w:after="160" w:line="259" w:lineRule="auto"/>
              <w:rPr>
                <w:rFonts w:asciiTheme="minorHAnsi" w:eastAsia="Calibri" w:hAnsiTheme="minorHAnsi" w:cs="Arial"/>
                <w:lang w:val="pt-BR"/>
              </w:rPr>
            </w:pPr>
          </w:p>
          <w:p w14:paraId="766A7D65" w14:textId="0780F365" w:rsidR="008A21C1" w:rsidRPr="008A21C1" w:rsidRDefault="008A21C1" w:rsidP="00F76FAE">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PEÇA</w:t>
            </w:r>
          </w:p>
        </w:tc>
        <w:tc>
          <w:tcPr>
            <w:tcW w:w="1475" w:type="dxa"/>
          </w:tcPr>
          <w:p w14:paraId="23C6F456" w14:textId="77777777" w:rsidR="00F76FAE" w:rsidRDefault="00F76FAE" w:rsidP="008A21C1">
            <w:pPr>
              <w:spacing w:after="160" w:line="259" w:lineRule="auto"/>
              <w:jc w:val="center"/>
              <w:rPr>
                <w:rFonts w:asciiTheme="minorHAnsi" w:eastAsia="Calibri" w:hAnsiTheme="minorHAnsi" w:cs="Arial"/>
                <w:lang w:val="pt-BR"/>
              </w:rPr>
            </w:pPr>
          </w:p>
          <w:p w14:paraId="4A417AC4" w14:textId="77777777" w:rsidR="00F76FAE" w:rsidRDefault="00F76FAE" w:rsidP="008A21C1">
            <w:pPr>
              <w:spacing w:after="160" w:line="259" w:lineRule="auto"/>
              <w:jc w:val="center"/>
              <w:rPr>
                <w:rFonts w:asciiTheme="minorHAnsi" w:eastAsia="Calibri" w:hAnsiTheme="minorHAnsi" w:cs="Arial"/>
                <w:lang w:val="pt-BR"/>
              </w:rPr>
            </w:pPr>
          </w:p>
          <w:p w14:paraId="6A66DEDF" w14:textId="77777777" w:rsidR="00F76FAE" w:rsidRDefault="00F76FAE" w:rsidP="008A21C1">
            <w:pPr>
              <w:spacing w:after="160" w:line="259" w:lineRule="auto"/>
              <w:jc w:val="center"/>
              <w:rPr>
                <w:rFonts w:asciiTheme="minorHAnsi" w:eastAsia="Calibri" w:hAnsiTheme="minorHAnsi" w:cs="Arial"/>
                <w:lang w:val="pt-BR"/>
              </w:rPr>
            </w:pPr>
          </w:p>
          <w:p w14:paraId="6E597B1B" w14:textId="4D0F98D4"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150</w:t>
            </w:r>
          </w:p>
        </w:tc>
        <w:tc>
          <w:tcPr>
            <w:tcW w:w="2169" w:type="dxa"/>
          </w:tcPr>
          <w:p w14:paraId="74D5D90C" w14:textId="77777777" w:rsidR="00F76FAE" w:rsidRDefault="00F76FAE" w:rsidP="008A21C1">
            <w:pPr>
              <w:spacing w:after="160" w:line="259" w:lineRule="auto"/>
              <w:jc w:val="center"/>
              <w:rPr>
                <w:rFonts w:asciiTheme="minorHAnsi" w:eastAsia="Calibri" w:hAnsiTheme="minorHAnsi" w:cs="Arial"/>
                <w:lang w:val="pt-BR"/>
              </w:rPr>
            </w:pPr>
          </w:p>
          <w:p w14:paraId="222C8DFF" w14:textId="77777777" w:rsidR="00F76FAE" w:rsidRDefault="00F76FAE" w:rsidP="008A21C1">
            <w:pPr>
              <w:spacing w:after="160" w:line="259" w:lineRule="auto"/>
              <w:jc w:val="center"/>
              <w:rPr>
                <w:rFonts w:asciiTheme="minorHAnsi" w:eastAsia="Calibri" w:hAnsiTheme="minorHAnsi" w:cs="Arial"/>
                <w:lang w:val="pt-BR"/>
              </w:rPr>
            </w:pPr>
          </w:p>
          <w:p w14:paraId="7C2B49FB" w14:textId="77777777" w:rsidR="00F76FAE" w:rsidRDefault="00F76FAE" w:rsidP="008A21C1">
            <w:pPr>
              <w:spacing w:after="160" w:line="259" w:lineRule="auto"/>
              <w:jc w:val="center"/>
              <w:rPr>
                <w:rFonts w:asciiTheme="minorHAnsi" w:eastAsia="Calibri" w:hAnsiTheme="minorHAnsi" w:cs="Arial"/>
                <w:lang w:val="pt-BR"/>
              </w:rPr>
            </w:pPr>
          </w:p>
          <w:p w14:paraId="5CEDCEFE" w14:textId="2250431C" w:rsidR="008A21C1" w:rsidRPr="008A21C1" w:rsidRDefault="008A21C1" w:rsidP="008A21C1">
            <w:pPr>
              <w:spacing w:after="160" w:line="259" w:lineRule="auto"/>
              <w:jc w:val="center"/>
              <w:rPr>
                <w:rFonts w:asciiTheme="minorHAnsi" w:eastAsia="Calibri" w:hAnsiTheme="minorHAnsi" w:cs="Arial"/>
                <w:lang w:val="pt-BR"/>
              </w:rPr>
            </w:pPr>
            <w:r>
              <w:rPr>
                <w:rFonts w:asciiTheme="minorHAnsi" w:eastAsia="Calibri" w:hAnsiTheme="minorHAnsi" w:cs="Arial"/>
                <w:lang w:val="pt-BR"/>
              </w:rPr>
              <w:t>R$ 76,36</w:t>
            </w:r>
          </w:p>
        </w:tc>
      </w:tr>
      <w:tr w:rsidR="008A21C1" w:rsidRPr="008A21C1" w14:paraId="6CA67360" w14:textId="2A2AE13B" w:rsidTr="008A21C1">
        <w:trPr>
          <w:jc w:val="center"/>
        </w:trPr>
        <w:tc>
          <w:tcPr>
            <w:tcW w:w="795" w:type="dxa"/>
          </w:tcPr>
          <w:p w14:paraId="0BBCF048" w14:textId="77777777" w:rsidR="00F76FAE" w:rsidRDefault="00F76FAE" w:rsidP="00F76FAE">
            <w:pPr>
              <w:spacing w:after="160" w:line="259" w:lineRule="auto"/>
              <w:contextualSpacing/>
              <w:jc w:val="center"/>
              <w:rPr>
                <w:rFonts w:asciiTheme="minorHAnsi" w:eastAsia="Calibri" w:hAnsiTheme="minorHAnsi" w:cs="Times New Roman"/>
                <w:b/>
                <w:lang w:val="pt-BR"/>
              </w:rPr>
            </w:pPr>
          </w:p>
          <w:p w14:paraId="362B15D9" w14:textId="77777777" w:rsidR="00F76FAE" w:rsidRDefault="00F76FAE" w:rsidP="00F76FAE">
            <w:pPr>
              <w:spacing w:after="160" w:line="259" w:lineRule="auto"/>
              <w:contextualSpacing/>
              <w:jc w:val="center"/>
              <w:rPr>
                <w:rFonts w:asciiTheme="minorHAnsi" w:eastAsia="Calibri" w:hAnsiTheme="minorHAnsi" w:cs="Times New Roman"/>
                <w:b/>
                <w:lang w:val="pt-BR"/>
              </w:rPr>
            </w:pPr>
          </w:p>
          <w:p w14:paraId="37EA3B28" w14:textId="77777777" w:rsidR="00F76FAE" w:rsidRDefault="00F76FAE" w:rsidP="00F76FAE">
            <w:pPr>
              <w:spacing w:after="160" w:line="259" w:lineRule="auto"/>
              <w:contextualSpacing/>
              <w:jc w:val="center"/>
              <w:rPr>
                <w:rFonts w:asciiTheme="minorHAnsi" w:eastAsia="Calibri" w:hAnsiTheme="minorHAnsi" w:cs="Times New Roman"/>
                <w:b/>
                <w:lang w:val="pt-BR"/>
              </w:rPr>
            </w:pPr>
          </w:p>
          <w:p w14:paraId="166999F6" w14:textId="77777777" w:rsidR="00F76FAE" w:rsidRDefault="00F76FAE" w:rsidP="00F76FAE">
            <w:pPr>
              <w:spacing w:after="160" w:line="259" w:lineRule="auto"/>
              <w:contextualSpacing/>
              <w:jc w:val="center"/>
              <w:rPr>
                <w:rFonts w:asciiTheme="minorHAnsi" w:eastAsia="Calibri" w:hAnsiTheme="minorHAnsi" w:cs="Times New Roman"/>
                <w:b/>
                <w:lang w:val="pt-BR"/>
              </w:rPr>
            </w:pPr>
          </w:p>
          <w:p w14:paraId="110FF73E" w14:textId="77777777" w:rsidR="00F76FAE" w:rsidRDefault="00F76FAE" w:rsidP="00F76FAE">
            <w:pPr>
              <w:spacing w:after="160" w:line="259" w:lineRule="auto"/>
              <w:contextualSpacing/>
              <w:jc w:val="center"/>
              <w:rPr>
                <w:rFonts w:asciiTheme="minorHAnsi" w:eastAsia="Calibri" w:hAnsiTheme="minorHAnsi" w:cs="Times New Roman"/>
                <w:b/>
                <w:lang w:val="pt-BR"/>
              </w:rPr>
            </w:pPr>
          </w:p>
          <w:p w14:paraId="5A54014C" w14:textId="6C443E1E" w:rsidR="008A21C1" w:rsidRDefault="008A21C1" w:rsidP="00F76FAE">
            <w:pPr>
              <w:spacing w:after="160" w:line="259" w:lineRule="auto"/>
              <w:contextualSpacing/>
              <w:jc w:val="center"/>
              <w:rPr>
                <w:rFonts w:asciiTheme="minorHAnsi" w:eastAsia="Calibri" w:hAnsiTheme="minorHAnsi" w:cs="Times New Roman"/>
                <w:b/>
                <w:lang w:val="pt-BR"/>
              </w:rPr>
            </w:pPr>
            <w:r w:rsidRPr="008A21C1">
              <w:rPr>
                <w:rFonts w:asciiTheme="minorHAnsi" w:eastAsia="Calibri" w:hAnsiTheme="minorHAnsi" w:cs="Times New Roman"/>
                <w:b/>
                <w:lang w:val="pt-BR"/>
              </w:rPr>
              <w:t>2</w:t>
            </w:r>
          </w:p>
          <w:p w14:paraId="3F2CD71A" w14:textId="77777777" w:rsidR="00F76FAE" w:rsidRDefault="00F76FAE" w:rsidP="00F76FAE">
            <w:pPr>
              <w:spacing w:after="160" w:line="259" w:lineRule="auto"/>
              <w:contextualSpacing/>
              <w:jc w:val="center"/>
              <w:rPr>
                <w:rFonts w:asciiTheme="minorHAnsi" w:eastAsia="Calibri" w:hAnsiTheme="minorHAnsi" w:cs="Times New Roman"/>
                <w:b/>
                <w:lang w:val="pt-BR"/>
              </w:rPr>
            </w:pPr>
          </w:p>
          <w:p w14:paraId="076ED71D" w14:textId="77777777" w:rsidR="00F76FAE" w:rsidRDefault="00F76FAE" w:rsidP="00F76FAE">
            <w:pPr>
              <w:spacing w:after="160" w:line="259" w:lineRule="auto"/>
              <w:contextualSpacing/>
              <w:jc w:val="center"/>
              <w:rPr>
                <w:rFonts w:asciiTheme="minorHAnsi" w:eastAsia="Calibri" w:hAnsiTheme="minorHAnsi" w:cs="Times New Roman"/>
                <w:b/>
                <w:lang w:val="pt-BR"/>
              </w:rPr>
            </w:pPr>
          </w:p>
          <w:p w14:paraId="71ACAD1C" w14:textId="3644C60E" w:rsidR="00F76FAE" w:rsidRPr="008A21C1" w:rsidRDefault="00F76FAE" w:rsidP="00F76FAE">
            <w:pPr>
              <w:spacing w:after="160" w:line="259" w:lineRule="auto"/>
              <w:contextualSpacing/>
              <w:jc w:val="center"/>
              <w:rPr>
                <w:rFonts w:asciiTheme="minorHAnsi" w:eastAsia="Calibri" w:hAnsiTheme="minorHAnsi" w:cs="Times New Roman"/>
                <w:b/>
                <w:lang w:val="pt-BR"/>
              </w:rPr>
            </w:pPr>
          </w:p>
        </w:tc>
        <w:tc>
          <w:tcPr>
            <w:tcW w:w="4878" w:type="dxa"/>
          </w:tcPr>
          <w:p w14:paraId="0879FB7E" w14:textId="77777777" w:rsidR="008A21C1" w:rsidRPr="008A21C1" w:rsidRDefault="008A21C1" w:rsidP="008A21C1">
            <w:pPr>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SOBRE LENÇOL TAMANHO SOLTEIRO MEDIDA 2,50M X 1,50M, ACABADO TOTAL, SEM ELÁSTICO, EM TECIDO PERCAL EM 80% ALGODÃO E 20% POLIÉSTER NA COR BEGE, PARA USO EM MACAS E CAMAS TIPO FAWLER, EM TOM COM LOGOMARCA PADRÃO EM SILK MONOCROMÁTICO DE ACORDO COM MODELO CONTIDO NA PÁGINA 07 DO MANUAL DE IDENTIDADE VISUAL UPA 24 h VERSÃO 2.0 DE FEVEREIRO DE 2015. COM LOGOMARCA “UPA 24 HORAS”.</w:t>
            </w:r>
            <w:r w:rsidRPr="008A21C1">
              <w:rPr>
                <w:rFonts w:asciiTheme="minorHAnsi" w:eastAsia="Calibri" w:hAnsiTheme="minorHAnsi" w:cs="Arial"/>
                <w:b/>
                <w:lang w:val="pt-BR"/>
              </w:rPr>
              <w:t xml:space="preserve"> APRESENTAR AMOSTRA.</w:t>
            </w:r>
          </w:p>
        </w:tc>
        <w:tc>
          <w:tcPr>
            <w:tcW w:w="1310" w:type="dxa"/>
          </w:tcPr>
          <w:p w14:paraId="6A5D59BF" w14:textId="77777777" w:rsidR="00F76FAE" w:rsidRDefault="00F76FAE" w:rsidP="008A21C1">
            <w:pPr>
              <w:spacing w:after="160" w:line="259" w:lineRule="auto"/>
              <w:jc w:val="center"/>
              <w:rPr>
                <w:rFonts w:asciiTheme="minorHAnsi" w:eastAsia="Calibri" w:hAnsiTheme="minorHAnsi" w:cs="Arial"/>
                <w:lang w:val="pt-BR"/>
              </w:rPr>
            </w:pPr>
          </w:p>
          <w:p w14:paraId="789D5BE6" w14:textId="77777777" w:rsidR="00F76FAE" w:rsidRDefault="00F76FAE" w:rsidP="008A21C1">
            <w:pPr>
              <w:spacing w:after="160" w:line="259" w:lineRule="auto"/>
              <w:jc w:val="center"/>
              <w:rPr>
                <w:rFonts w:asciiTheme="minorHAnsi" w:eastAsia="Calibri" w:hAnsiTheme="minorHAnsi" w:cs="Arial"/>
                <w:lang w:val="pt-BR"/>
              </w:rPr>
            </w:pPr>
          </w:p>
          <w:p w14:paraId="4BFE6FF3" w14:textId="77777777" w:rsidR="00F76FAE" w:rsidRDefault="00F76FAE" w:rsidP="008A21C1">
            <w:pPr>
              <w:spacing w:after="160" w:line="259" w:lineRule="auto"/>
              <w:jc w:val="center"/>
              <w:rPr>
                <w:rFonts w:asciiTheme="minorHAnsi" w:eastAsia="Calibri" w:hAnsiTheme="minorHAnsi" w:cs="Arial"/>
                <w:lang w:val="pt-BR"/>
              </w:rPr>
            </w:pPr>
          </w:p>
          <w:p w14:paraId="4AB1CF0A" w14:textId="47DB8808"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PEÇA</w:t>
            </w:r>
          </w:p>
        </w:tc>
        <w:tc>
          <w:tcPr>
            <w:tcW w:w="1475" w:type="dxa"/>
          </w:tcPr>
          <w:p w14:paraId="20B5C0D7" w14:textId="77777777" w:rsidR="00F76FAE" w:rsidRDefault="00F76FAE" w:rsidP="008A21C1">
            <w:pPr>
              <w:spacing w:after="160" w:line="259" w:lineRule="auto"/>
              <w:jc w:val="center"/>
              <w:rPr>
                <w:rFonts w:asciiTheme="minorHAnsi" w:eastAsia="Calibri" w:hAnsiTheme="minorHAnsi" w:cs="Arial"/>
                <w:lang w:val="pt-BR"/>
              </w:rPr>
            </w:pPr>
          </w:p>
          <w:p w14:paraId="43377FE3" w14:textId="77777777" w:rsidR="00F76FAE" w:rsidRDefault="00F76FAE" w:rsidP="008A21C1">
            <w:pPr>
              <w:spacing w:after="160" w:line="259" w:lineRule="auto"/>
              <w:jc w:val="center"/>
              <w:rPr>
                <w:rFonts w:asciiTheme="minorHAnsi" w:eastAsia="Calibri" w:hAnsiTheme="minorHAnsi" w:cs="Arial"/>
                <w:lang w:val="pt-BR"/>
              </w:rPr>
            </w:pPr>
          </w:p>
          <w:p w14:paraId="6FDEE536" w14:textId="77777777" w:rsidR="00F76FAE" w:rsidRDefault="00F76FAE" w:rsidP="008A21C1">
            <w:pPr>
              <w:spacing w:after="160" w:line="259" w:lineRule="auto"/>
              <w:jc w:val="center"/>
              <w:rPr>
                <w:rFonts w:asciiTheme="minorHAnsi" w:eastAsia="Calibri" w:hAnsiTheme="minorHAnsi" w:cs="Arial"/>
                <w:lang w:val="pt-BR"/>
              </w:rPr>
            </w:pPr>
          </w:p>
          <w:p w14:paraId="22608A4D" w14:textId="4331FDB5"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150</w:t>
            </w:r>
          </w:p>
        </w:tc>
        <w:tc>
          <w:tcPr>
            <w:tcW w:w="2169" w:type="dxa"/>
          </w:tcPr>
          <w:p w14:paraId="54272877" w14:textId="77777777" w:rsidR="00F76FAE" w:rsidRDefault="00F76FAE" w:rsidP="008A21C1">
            <w:pPr>
              <w:spacing w:after="160" w:line="259" w:lineRule="auto"/>
              <w:jc w:val="center"/>
              <w:rPr>
                <w:rFonts w:asciiTheme="minorHAnsi" w:eastAsia="Calibri" w:hAnsiTheme="minorHAnsi" w:cs="Arial"/>
                <w:lang w:val="pt-BR"/>
              </w:rPr>
            </w:pPr>
          </w:p>
          <w:p w14:paraId="57BA5099" w14:textId="77777777" w:rsidR="00F76FAE" w:rsidRDefault="00F76FAE" w:rsidP="008A21C1">
            <w:pPr>
              <w:spacing w:after="160" w:line="259" w:lineRule="auto"/>
              <w:jc w:val="center"/>
              <w:rPr>
                <w:rFonts w:asciiTheme="minorHAnsi" w:eastAsia="Calibri" w:hAnsiTheme="minorHAnsi" w:cs="Arial"/>
                <w:lang w:val="pt-BR"/>
              </w:rPr>
            </w:pPr>
          </w:p>
          <w:p w14:paraId="6424A5BC" w14:textId="77777777" w:rsidR="00F76FAE" w:rsidRDefault="00F76FAE" w:rsidP="008A21C1">
            <w:pPr>
              <w:spacing w:after="160" w:line="259" w:lineRule="auto"/>
              <w:jc w:val="center"/>
              <w:rPr>
                <w:rFonts w:asciiTheme="minorHAnsi" w:eastAsia="Calibri" w:hAnsiTheme="minorHAnsi" w:cs="Arial"/>
                <w:lang w:val="pt-BR"/>
              </w:rPr>
            </w:pPr>
          </w:p>
          <w:p w14:paraId="4A0F710B" w14:textId="21B2D1BB" w:rsidR="008A21C1" w:rsidRPr="008A21C1" w:rsidRDefault="008A21C1" w:rsidP="008A21C1">
            <w:pPr>
              <w:spacing w:after="160" w:line="259" w:lineRule="auto"/>
              <w:jc w:val="center"/>
              <w:rPr>
                <w:rFonts w:asciiTheme="minorHAnsi" w:eastAsia="Calibri" w:hAnsiTheme="minorHAnsi" w:cs="Arial"/>
                <w:lang w:val="pt-BR"/>
              </w:rPr>
            </w:pPr>
            <w:r>
              <w:rPr>
                <w:rFonts w:asciiTheme="minorHAnsi" w:eastAsia="Calibri" w:hAnsiTheme="minorHAnsi" w:cs="Arial"/>
                <w:lang w:val="pt-BR"/>
              </w:rPr>
              <w:t>R$ 75,77</w:t>
            </w:r>
          </w:p>
        </w:tc>
      </w:tr>
      <w:tr w:rsidR="008A21C1" w:rsidRPr="008A21C1" w14:paraId="6EE64BA8" w14:textId="4D70A051" w:rsidTr="008A21C1">
        <w:trPr>
          <w:jc w:val="center"/>
        </w:trPr>
        <w:tc>
          <w:tcPr>
            <w:tcW w:w="795" w:type="dxa"/>
          </w:tcPr>
          <w:p w14:paraId="5D12EC10" w14:textId="77777777" w:rsidR="00F76FAE" w:rsidRDefault="00F76FAE" w:rsidP="00F76FAE">
            <w:pPr>
              <w:spacing w:after="160" w:line="259" w:lineRule="auto"/>
              <w:contextualSpacing/>
              <w:jc w:val="center"/>
              <w:rPr>
                <w:rFonts w:asciiTheme="minorHAnsi" w:eastAsia="Calibri" w:hAnsiTheme="minorHAnsi" w:cs="Times New Roman"/>
                <w:b/>
                <w:lang w:val="pt-BR"/>
              </w:rPr>
            </w:pPr>
          </w:p>
          <w:p w14:paraId="57D85106" w14:textId="77777777" w:rsidR="00F76FAE" w:rsidRDefault="00F76FAE" w:rsidP="00F76FAE">
            <w:pPr>
              <w:spacing w:after="160" w:line="259" w:lineRule="auto"/>
              <w:contextualSpacing/>
              <w:jc w:val="center"/>
              <w:rPr>
                <w:rFonts w:asciiTheme="minorHAnsi" w:eastAsia="Calibri" w:hAnsiTheme="minorHAnsi" w:cs="Times New Roman"/>
                <w:b/>
                <w:lang w:val="pt-BR"/>
              </w:rPr>
            </w:pPr>
          </w:p>
          <w:p w14:paraId="59BC6093" w14:textId="77777777" w:rsidR="00F76FAE" w:rsidRDefault="00F76FAE" w:rsidP="00F76FAE">
            <w:pPr>
              <w:spacing w:after="160" w:line="259" w:lineRule="auto"/>
              <w:contextualSpacing/>
              <w:jc w:val="center"/>
              <w:rPr>
                <w:rFonts w:asciiTheme="minorHAnsi" w:eastAsia="Calibri" w:hAnsiTheme="minorHAnsi" w:cs="Times New Roman"/>
                <w:b/>
                <w:lang w:val="pt-BR"/>
              </w:rPr>
            </w:pPr>
          </w:p>
          <w:p w14:paraId="2EB5FA42" w14:textId="0A0AC1E0" w:rsidR="008A21C1" w:rsidRDefault="008A21C1" w:rsidP="00F76FAE">
            <w:pPr>
              <w:spacing w:after="160" w:line="259" w:lineRule="auto"/>
              <w:contextualSpacing/>
              <w:jc w:val="center"/>
              <w:rPr>
                <w:rFonts w:asciiTheme="minorHAnsi" w:eastAsia="Calibri" w:hAnsiTheme="minorHAnsi" w:cs="Times New Roman"/>
                <w:b/>
                <w:lang w:val="pt-BR"/>
              </w:rPr>
            </w:pPr>
            <w:r w:rsidRPr="008A21C1">
              <w:rPr>
                <w:rFonts w:asciiTheme="minorHAnsi" w:eastAsia="Calibri" w:hAnsiTheme="minorHAnsi" w:cs="Times New Roman"/>
                <w:b/>
                <w:lang w:val="pt-BR"/>
              </w:rPr>
              <w:t>3</w:t>
            </w:r>
          </w:p>
          <w:p w14:paraId="48A52E0C" w14:textId="2C8CC032" w:rsidR="00F76FAE" w:rsidRPr="008A21C1" w:rsidRDefault="00F76FAE" w:rsidP="00F76FAE">
            <w:pPr>
              <w:spacing w:after="160" w:line="259" w:lineRule="auto"/>
              <w:contextualSpacing/>
              <w:jc w:val="center"/>
              <w:rPr>
                <w:rFonts w:asciiTheme="minorHAnsi" w:eastAsia="Calibri" w:hAnsiTheme="minorHAnsi" w:cs="Times New Roman"/>
                <w:b/>
                <w:lang w:val="pt-BR"/>
              </w:rPr>
            </w:pPr>
          </w:p>
        </w:tc>
        <w:tc>
          <w:tcPr>
            <w:tcW w:w="4878" w:type="dxa"/>
          </w:tcPr>
          <w:p w14:paraId="03E46C16" w14:textId="77777777" w:rsidR="008A21C1" w:rsidRPr="008A21C1" w:rsidRDefault="008A21C1" w:rsidP="008A21C1">
            <w:pPr>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FRONHAS TAMANHO PADRÃO, EM TECIDO PERCAL EM 80% ALGODÃO 20% POLIESTER, NA COR BEGE, COM LOGOMARCA PADRÃO EM SILK MONOCROMÁTICO DE ACORDO COM MODELO CONTIDO NA PÁGINA 07 DO MANUAL DE IDENTIDADE VISUAL UPA 24 HS VERSÃO 2.0 DE FEVEREIRO DE 2015 COM LOGOMARCA “UPA 24 HORAS”.</w:t>
            </w:r>
            <w:r w:rsidRPr="008A21C1">
              <w:rPr>
                <w:rFonts w:asciiTheme="minorHAnsi" w:eastAsia="Calibri" w:hAnsiTheme="minorHAnsi" w:cs="Arial"/>
                <w:b/>
                <w:lang w:val="pt-BR"/>
              </w:rPr>
              <w:t xml:space="preserve"> APRESENTAR AMOSTRA.</w:t>
            </w:r>
          </w:p>
        </w:tc>
        <w:tc>
          <w:tcPr>
            <w:tcW w:w="1310" w:type="dxa"/>
          </w:tcPr>
          <w:p w14:paraId="14733307" w14:textId="77777777" w:rsidR="00F76FAE" w:rsidRDefault="00F76FAE" w:rsidP="008A21C1">
            <w:pPr>
              <w:spacing w:after="160" w:line="259" w:lineRule="auto"/>
              <w:jc w:val="center"/>
              <w:rPr>
                <w:rFonts w:asciiTheme="minorHAnsi" w:eastAsia="Calibri" w:hAnsiTheme="minorHAnsi" w:cs="Arial"/>
                <w:lang w:val="pt-BR"/>
              </w:rPr>
            </w:pPr>
          </w:p>
          <w:p w14:paraId="22195751" w14:textId="77777777" w:rsidR="00F76FAE" w:rsidRDefault="00F76FAE" w:rsidP="008A21C1">
            <w:pPr>
              <w:spacing w:after="160" w:line="259" w:lineRule="auto"/>
              <w:jc w:val="center"/>
              <w:rPr>
                <w:rFonts w:asciiTheme="minorHAnsi" w:eastAsia="Calibri" w:hAnsiTheme="minorHAnsi" w:cs="Arial"/>
                <w:lang w:val="pt-BR"/>
              </w:rPr>
            </w:pPr>
          </w:p>
          <w:p w14:paraId="6D1346C8" w14:textId="22794A05"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PEÇA</w:t>
            </w:r>
          </w:p>
        </w:tc>
        <w:tc>
          <w:tcPr>
            <w:tcW w:w="1475" w:type="dxa"/>
          </w:tcPr>
          <w:p w14:paraId="0B130ED0" w14:textId="77777777" w:rsidR="00F76FAE" w:rsidRDefault="00F76FAE" w:rsidP="008A21C1">
            <w:pPr>
              <w:spacing w:after="160" w:line="259" w:lineRule="auto"/>
              <w:jc w:val="center"/>
              <w:rPr>
                <w:rFonts w:asciiTheme="minorHAnsi" w:eastAsia="Calibri" w:hAnsiTheme="minorHAnsi" w:cs="Arial"/>
                <w:lang w:val="pt-BR"/>
              </w:rPr>
            </w:pPr>
          </w:p>
          <w:p w14:paraId="322AD4E4" w14:textId="77777777" w:rsidR="00F76FAE" w:rsidRDefault="00F76FAE" w:rsidP="008A21C1">
            <w:pPr>
              <w:spacing w:after="160" w:line="259" w:lineRule="auto"/>
              <w:jc w:val="center"/>
              <w:rPr>
                <w:rFonts w:asciiTheme="minorHAnsi" w:eastAsia="Calibri" w:hAnsiTheme="minorHAnsi" w:cs="Arial"/>
                <w:lang w:val="pt-BR"/>
              </w:rPr>
            </w:pPr>
          </w:p>
          <w:p w14:paraId="178F48BD" w14:textId="752BF389"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150</w:t>
            </w:r>
          </w:p>
        </w:tc>
        <w:tc>
          <w:tcPr>
            <w:tcW w:w="2169" w:type="dxa"/>
          </w:tcPr>
          <w:p w14:paraId="24C6507C" w14:textId="77777777" w:rsidR="00F76FAE" w:rsidRDefault="00F76FAE" w:rsidP="008A21C1">
            <w:pPr>
              <w:spacing w:after="160" w:line="259" w:lineRule="auto"/>
              <w:jc w:val="center"/>
              <w:rPr>
                <w:rFonts w:asciiTheme="minorHAnsi" w:eastAsia="Calibri" w:hAnsiTheme="minorHAnsi" w:cs="Arial"/>
                <w:lang w:val="pt-BR"/>
              </w:rPr>
            </w:pPr>
          </w:p>
          <w:p w14:paraId="14688D8B" w14:textId="77777777" w:rsidR="00F76FAE" w:rsidRDefault="00F76FAE" w:rsidP="008A21C1">
            <w:pPr>
              <w:spacing w:after="160" w:line="259" w:lineRule="auto"/>
              <w:jc w:val="center"/>
              <w:rPr>
                <w:rFonts w:asciiTheme="minorHAnsi" w:eastAsia="Calibri" w:hAnsiTheme="minorHAnsi" w:cs="Arial"/>
                <w:lang w:val="pt-BR"/>
              </w:rPr>
            </w:pPr>
          </w:p>
          <w:p w14:paraId="74C31DC9" w14:textId="670A6243" w:rsidR="008A21C1" w:rsidRPr="008A21C1" w:rsidRDefault="008A21C1" w:rsidP="008A21C1">
            <w:pPr>
              <w:spacing w:after="160" w:line="259" w:lineRule="auto"/>
              <w:jc w:val="center"/>
              <w:rPr>
                <w:rFonts w:asciiTheme="minorHAnsi" w:eastAsia="Calibri" w:hAnsiTheme="minorHAnsi" w:cs="Arial"/>
                <w:lang w:val="pt-BR"/>
              </w:rPr>
            </w:pPr>
            <w:r>
              <w:rPr>
                <w:rFonts w:asciiTheme="minorHAnsi" w:eastAsia="Calibri" w:hAnsiTheme="minorHAnsi" w:cs="Arial"/>
                <w:lang w:val="pt-BR"/>
              </w:rPr>
              <w:t>R$ 35,26</w:t>
            </w:r>
          </w:p>
        </w:tc>
      </w:tr>
      <w:tr w:rsidR="008A21C1" w:rsidRPr="008A21C1" w14:paraId="3E83588C" w14:textId="7C5AAA77" w:rsidTr="008A21C1">
        <w:trPr>
          <w:jc w:val="center"/>
        </w:trPr>
        <w:tc>
          <w:tcPr>
            <w:tcW w:w="795" w:type="dxa"/>
          </w:tcPr>
          <w:p w14:paraId="4FF44AE5" w14:textId="77777777" w:rsidR="00F76FAE" w:rsidRDefault="00F76FAE" w:rsidP="00F76FAE">
            <w:pPr>
              <w:spacing w:after="160" w:line="259" w:lineRule="auto"/>
              <w:contextualSpacing/>
              <w:jc w:val="center"/>
              <w:rPr>
                <w:rFonts w:asciiTheme="minorHAnsi" w:eastAsia="Calibri" w:hAnsiTheme="minorHAnsi" w:cs="Times New Roman"/>
                <w:b/>
                <w:lang w:val="pt-BR"/>
              </w:rPr>
            </w:pPr>
          </w:p>
          <w:p w14:paraId="56109A67" w14:textId="77777777" w:rsidR="00F76FAE" w:rsidRDefault="00F76FAE" w:rsidP="00F76FAE">
            <w:pPr>
              <w:spacing w:after="160" w:line="259" w:lineRule="auto"/>
              <w:contextualSpacing/>
              <w:jc w:val="center"/>
              <w:rPr>
                <w:rFonts w:asciiTheme="minorHAnsi" w:eastAsia="Calibri" w:hAnsiTheme="minorHAnsi" w:cs="Times New Roman"/>
                <w:b/>
                <w:lang w:val="pt-BR"/>
              </w:rPr>
            </w:pPr>
          </w:p>
          <w:p w14:paraId="13F1536F" w14:textId="69EA2169" w:rsidR="008A21C1" w:rsidRPr="008A21C1" w:rsidRDefault="008A21C1" w:rsidP="00F76FAE">
            <w:pPr>
              <w:spacing w:after="160" w:line="259" w:lineRule="auto"/>
              <w:contextualSpacing/>
              <w:jc w:val="center"/>
              <w:rPr>
                <w:rFonts w:asciiTheme="minorHAnsi" w:eastAsia="Calibri" w:hAnsiTheme="minorHAnsi" w:cs="Times New Roman"/>
                <w:b/>
                <w:lang w:val="pt-BR"/>
              </w:rPr>
            </w:pPr>
            <w:r w:rsidRPr="008A21C1">
              <w:rPr>
                <w:rFonts w:asciiTheme="minorHAnsi" w:eastAsia="Calibri" w:hAnsiTheme="minorHAnsi" w:cs="Times New Roman"/>
                <w:b/>
                <w:lang w:val="pt-BR"/>
              </w:rPr>
              <w:t>4</w:t>
            </w:r>
          </w:p>
        </w:tc>
        <w:tc>
          <w:tcPr>
            <w:tcW w:w="4878" w:type="dxa"/>
          </w:tcPr>
          <w:p w14:paraId="2C1A9647" w14:textId="77777777" w:rsidR="008A21C1" w:rsidRPr="008A21C1" w:rsidRDefault="008A21C1" w:rsidP="008A21C1">
            <w:pPr>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TOALHA DE BANHO FELPUDA, 100% ALGODÃO, PRÉ LAVADO E PRÉ ENCOLHIDO, LISA, GARANTIA DE ABSORÇÃO E DURABILIDADE, 70 CM X 1,40 CM, COR BRANCA, COM LOGOMARCA BORDADA “UPA 24 HORAS”.</w:t>
            </w:r>
            <w:r w:rsidRPr="008A21C1">
              <w:rPr>
                <w:rFonts w:asciiTheme="minorHAnsi" w:eastAsia="Calibri" w:hAnsiTheme="minorHAnsi" w:cs="Arial"/>
                <w:b/>
                <w:lang w:val="pt-BR"/>
              </w:rPr>
              <w:t xml:space="preserve"> APRESENTAR AMOSTRA.</w:t>
            </w:r>
          </w:p>
        </w:tc>
        <w:tc>
          <w:tcPr>
            <w:tcW w:w="1310" w:type="dxa"/>
          </w:tcPr>
          <w:p w14:paraId="609AF3E8" w14:textId="77777777" w:rsidR="00F76FAE" w:rsidRDefault="00F76FAE" w:rsidP="008A21C1">
            <w:pPr>
              <w:spacing w:after="160" w:line="259" w:lineRule="auto"/>
              <w:jc w:val="center"/>
              <w:rPr>
                <w:rFonts w:asciiTheme="minorHAnsi" w:eastAsia="Calibri" w:hAnsiTheme="minorHAnsi" w:cs="Arial"/>
                <w:lang w:val="pt-BR"/>
              </w:rPr>
            </w:pPr>
          </w:p>
          <w:p w14:paraId="1303EA2D" w14:textId="338BFE99" w:rsidR="008A21C1" w:rsidRPr="008A21C1" w:rsidRDefault="008A21C1" w:rsidP="00F76FAE">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PEÇA</w:t>
            </w:r>
          </w:p>
        </w:tc>
        <w:tc>
          <w:tcPr>
            <w:tcW w:w="1475" w:type="dxa"/>
          </w:tcPr>
          <w:p w14:paraId="50D07225" w14:textId="77777777" w:rsidR="00F76FAE" w:rsidRDefault="00F76FAE" w:rsidP="008A21C1">
            <w:pPr>
              <w:spacing w:after="160" w:line="259" w:lineRule="auto"/>
              <w:jc w:val="center"/>
              <w:rPr>
                <w:rFonts w:asciiTheme="minorHAnsi" w:eastAsia="Calibri" w:hAnsiTheme="minorHAnsi" w:cs="Arial"/>
                <w:lang w:val="pt-BR"/>
              </w:rPr>
            </w:pPr>
          </w:p>
          <w:p w14:paraId="183B85A9" w14:textId="1978F80B"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100</w:t>
            </w:r>
          </w:p>
        </w:tc>
        <w:tc>
          <w:tcPr>
            <w:tcW w:w="2169" w:type="dxa"/>
          </w:tcPr>
          <w:p w14:paraId="1404B2E6" w14:textId="77777777" w:rsidR="00F76FAE" w:rsidRDefault="00F76FAE" w:rsidP="008A21C1">
            <w:pPr>
              <w:spacing w:after="160" w:line="259" w:lineRule="auto"/>
              <w:jc w:val="center"/>
              <w:rPr>
                <w:rFonts w:asciiTheme="minorHAnsi" w:eastAsia="Calibri" w:hAnsiTheme="minorHAnsi" w:cs="Arial"/>
                <w:lang w:val="pt-BR"/>
              </w:rPr>
            </w:pPr>
          </w:p>
          <w:p w14:paraId="3D4AA093" w14:textId="67B7DF76" w:rsidR="008A21C1" w:rsidRPr="008A21C1" w:rsidRDefault="008A21C1" w:rsidP="008A21C1">
            <w:pPr>
              <w:spacing w:after="160" w:line="259" w:lineRule="auto"/>
              <w:jc w:val="center"/>
              <w:rPr>
                <w:rFonts w:asciiTheme="minorHAnsi" w:eastAsia="Calibri" w:hAnsiTheme="minorHAnsi" w:cs="Arial"/>
                <w:lang w:val="pt-BR"/>
              </w:rPr>
            </w:pPr>
            <w:r>
              <w:rPr>
                <w:rFonts w:asciiTheme="minorHAnsi" w:eastAsia="Calibri" w:hAnsiTheme="minorHAnsi" w:cs="Arial"/>
                <w:lang w:val="pt-BR"/>
              </w:rPr>
              <w:t>R$ 43,75</w:t>
            </w:r>
          </w:p>
        </w:tc>
      </w:tr>
      <w:tr w:rsidR="008A21C1" w:rsidRPr="008A21C1" w14:paraId="15A66C9D" w14:textId="72FEFF4A" w:rsidTr="008A21C1">
        <w:trPr>
          <w:jc w:val="center"/>
        </w:trPr>
        <w:tc>
          <w:tcPr>
            <w:tcW w:w="795" w:type="dxa"/>
          </w:tcPr>
          <w:p w14:paraId="777033CD" w14:textId="77777777" w:rsidR="00F76FAE" w:rsidRDefault="00F76FAE" w:rsidP="00F76FAE">
            <w:pPr>
              <w:spacing w:after="160" w:line="259" w:lineRule="auto"/>
              <w:contextualSpacing/>
              <w:jc w:val="center"/>
              <w:rPr>
                <w:rFonts w:asciiTheme="minorHAnsi" w:eastAsia="Calibri" w:hAnsiTheme="minorHAnsi" w:cs="Times New Roman"/>
                <w:b/>
                <w:lang w:val="pt-BR"/>
              </w:rPr>
            </w:pPr>
          </w:p>
          <w:p w14:paraId="4A90FD71" w14:textId="77777777" w:rsidR="00F76FAE" w:rsidRDefault="00F76FAE" w:rsidP="00F76FAE">
            <w:pPr>
              <w:spacing w:after="160" w:line="259" w:lineRule="auto"/>
              <w:contextualSpacing/>
              <w:jc w:val="center"/>
              <w:rPr>
                <w:rFonts w:asciiTheme="minorHAnsi" w:eastAsia="Calibri" w:hAnsiTheme="minorHAnsi" w:cs="Times New Roman"/>
                <w:b/>
                <w:lang w:val="pt-BR"/>
              </w:rPr>
            </w:pPr>
          </w:p>
          <w:p w14:paraId="4FE8B685" w14:textId="4742039A" w:rsidR="008A21C1" w:rsidRPr="008A21C1" w:rsidRDefault="008A21C1" w:rsidP="00F76FAE">
            <w:pPr>
              <w:spacing w:after="160" w:line="259" w:lineRule="auto"/>
              <w:contextualSpacing/>
              <w:jc w:val="center"/>
              <w:rPr>
                <w:rFonts w:asciiTheme="minorHAnsi" w:eastAsia="Calibri" w:hAnsiTheme="minorHAnsi" w:cs="Times New Roman"/>
                <w:b/>
                <w:lang w:val="pt-BR"/>
              </w:rPr>
            </w:pPr>
            <w:r w:rsidRPr="008A21C1">
              <w:rPr>
                <w:rFonts w:asciiTheme="minorHAnsi" w:eastAsia="Calibri" w:hAnsiTheme="minorHAnsi" w:cs="Times New Roman"/>
                <w:b/>
                <w:lang w:val="pt-BR"/>
              </w:rPr>
              <w:t>5</w:t>
            </w:r>
          </w:p>
        </w:tc>
        <w:tc>
          <w:tcPr>
            <w:tcW w:w="4878" w:type="dxa"/>
          </w:tcPr>
          <w:p w14:paraId="2DAEE6FB" w14:textId="77777777" w:rsidR="008A21C1" w:rsidRPr="008A21C1" w:rsidRDefault="008A21C1" w:rsidP="008A21C1">
            <w:pPr>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TOALHA DE ROSTO FELPUDA, 100% ALGODÃO, PRÉ LAVADO E PRÉ ENCOLHIDO, LISA, GARANTIA DE ABSORÇÃO E DURABILIDADE, 50 CM X 95 CM, COR: BRANCA, COM LOGOMARCA BORDADA “UPA 24 HORAS”.</w:t>
            </w:r>
            <w:r w:rsidRPr="008A21C1">
              <w:rPr>
                <w:rFonts w:asciiTheme="minorHAnsi" w:eastAsia="Calibri" w:hAnsiTheme="minorHAnsi" w:cs="Arial"/>
                <w:b/>
                <w:lang w:val="pt-BR"/>
              </w:rPr>
              <w:t xml:space="preserve"> APRESENTAR AMOSTRA.</w:t>
            </w:r>
          </w:p>
        </w:tc>
        <w:tc>
          <w:tcPr>
            <w:tcW w:w="1310" w:type="dxa"/>
          </w:tcPr>
          <w:p w14:paraId="1FF82E87" w14:textId="77777777" w:rsidR="00F76FAE" w:rsidRDefault="00F76FAE" w:rsidP="008A21C1">
            <w:pPr>
              <w:spacing w:after="160" w:line="259" w:lineRule="auto"/>
              <w:jc w:val="center"/>
              <w:rPr>
                <w:rFonts w:asciiTheme="minorHAnsi" w:eastAsia="Calibri" w:hAnsiTheme="minorHAnsi" w:cs="Arial"/>
                <w:lang w:val="pt-BR"/>
              </w:rPr>
            </w:pPr>
          </w:p>
          <w:p w14:paraId="29DFFCC8" w14:textId="2680382F"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PEÇA</w:t>
            </w:r>
          </w:p>
        </w:tc>
        <w:tc>
          <w:tcPr>
            <w:tcW w:w="1475" w:type="dxa"/>
          </w:tcPr>
          <w:p w14:paraId="047BB799" w14:textId="77777777" w:rsidR="00F76FAE" w:rsidRDefault="00F76FAE" w:rsidP="008A21C1">
            <w:pPr>
              <w:spacing w:after="160" w:line="259" w:lineRule="auto"/>
              <w:jc w:val="center"/>
              <w:rPr>
                <w:rFonts w:asciiTheme="minorHAnsi" w:eastAsia="Calibri" w:hAnsiTheme="minorHAnsi" w:cs="Arial"/>
                <w:lang w:val="pt-BR"/>
              </w:rPr>
            </w:pPr>
          </w:p>
          <w:p w14:paraId="10F15715" w14:textId="0F1DC783"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100</w:t>
            </w:r>
          </w:p>
        </w:tc>
        <w:tc>
          <w:tcPr>
            <w:tcW w:w="2169" w:type="dxa"/>
          </w:tcPr>
          <w:p w14:paraId="241EA8E4" w14:textId="77777777" w:rsidR="00F76FAE" w:rsidRDefault="00F76FAE" w:rsidP="008A21C1">
            <w:pPr>
              <w:spacing w:after="160" w:line="259" w:lineRule="auto"/>
              <w:jc w:val="center"/>
              <w:rPr>
                <w:rFonts w:asciiTheme="minorHAnsi" w:eastAsia="Calibri" w:hAnsiTheme="minorHAnsi" w:cs="Arial"/>
                <w:lang w:val="pt-BR"/>
              </w:rPr>
            </w:pPr>
          </w:p>
          <w:p w14:paraId="3B94BC8F" w14:textId="193F153E" w:rsidR="008A21C1" w:rsidRPr="008A21C1" w:rsidRDefault="008A21C1" w:rsidP="008A21C1">
            <w:pPr>
              <w:spacing w:after="160" w:line="259" w:lineRule="auto"/>
              <w:jc w:val="center"/>
              <w:rPr>
                <w:rFonts w:asciiTheme="minorHAnsi" w:eastAsia="Calibri" w:hAnsiTheme="minorHAnsi" w:cs="Arial"/>
                <w:lang w:val="pt-BR"/>
              </w:rPr>
            </w:pPr>
            <w:r>
              <w:rPr>
                <w:rFonts w:asciiTheme="minorHAnsi" w:eastAsia="Calibri" w:hAnsiTheme="minorHAnsi" w:cs="Arial"/>
                <w:lang w:val="pt-BR"/>
              </w:rPr>
              <w:t>R$ 36,02</w:t>
            </w:r>
          </w:p>
        </w:tc>
      </w:tr>
      <w:tr w:rsidR="008A21C1" w:rsidRPr="008A21C1" w14:paraId="2321236F" w14:textId="54128B65" w:rsidTr="008A21C1">
        <w:trPr>
          <w:jc w:val="center"/>
        </w:trPr>
        <w:tc>
          <w:tcPr>
            <w:tcW w:w="795" w:type="dxa"/>
          </w:tcPr>
          <w:p w14:paraId="3A3C2A68" w14:textId="77777777" w:rsidR="00F76FAE" w:rsidRDefault="00F76FAE" w:rsidP="00F76FAE">
            <w:pPr>
              <w:spacing w:after="160" w:line="259" w:lineRule="auto"/>
              <w:contextualSpacing/>
              <w:jc w:val="center"/>
              <w:rPr>
                <w:rFonts w:asciiTheme="minorHAnsi" w:eastAsia="Calibri" w:hAnsiTheme="minorHAnsi" w:cs="Times New Roman"/>
                <w:b/>
                <w:lang w:val="pt-BR"/>
              </w:rPr>
            </w:pPr>
          </w:p>
          <w:p w14:paraId="21A549E2" w14:textId="77777777" w:rsidR="00F76FAE" w:rsidRDefault="00F76FAE" w:rsidP="00F76FAE">
            <w:pPr>
              <w:spacing w:after="160" w:line="259" w:lineRule="auto"/>
              <w:contextualSpacing/>
              <w:jc w:val="center"/>
              <w:rPr>
                <w:rFonts w:asciiTheme="minorHAnsi" w:eastAsia="Calibri" w:hAnsiTheme="minorHAnsi" w:cs="Times New Roman"/>
                <w:b/>
                <w:lang w:val="pt-BR"/>
              </w:rPr>
            </w:pPr>
          </w:p>
          <w:p w14:paraId="2CA18E6A" w14:textId="724A261E" w:rsidR="008A21C1" w:rsidRPr="008A21C1" w:rsidRDefault="008A21C1" w:rsidP="00F76FAE">
            <w:pPr>
              <w:spacing w:after="160" w:line="259" w:lineRule="auto"/>
              <w:contextualSpacing/>
              <w:jc w:val="center"/>
              <w:rPr>
                <w:rFonts w:asciiTheme="minorHAnsi" w:eastAsia="Calibri" w:hAnsiTheme="minorHAnsi" w:cs="Times New Roman"/>
                <w:b/>
                <w:lang w:val="pt-BR"/>
              </w:rPr>
            </w:pPr>
            <w:r w:rsidRPr="008A21C1">
              <w:rPr>
                <w:rFonts w:asciiTheme="minorHAnsi" w:eastAsia="Calibri" w:hAnsiTheme="minorHAnsi" w:cs="Times New Roman"/>
                <w:b/>
                <w:lang w:val="pt-BR"/>
              </w:rPr>
              <w:t>6</w:t>
            </w:r>
          </w:p>
        </w:tc>
        <w:tc>
          <w:tcPr>
            <w:tcW w:w="4878" w:type="dxa"/>
          </w:tcPr>
          <w:p w14:paraId="4CE14802" w14:textId="77777777" w:rsidR="008A21C1" w:rsidRPr="008A21C1" w:rsidRDefault="008A21C1" w:rsidP="008A21C1">
            <w:pPr>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 xml:space="preserve">CAPACHO EMBORRACHADO ANTIDERRAPANTE VINIL 12 MM, COR GRAFITE, MEDIDA 4,00X1,2M (4,8 M²) COM LOGOMARCA PADRÃO “UPA 24 HORAS” </w:t>
            </w:r>
            <w:r w:rsidRPr="008A21C1">
              <w:rPr>
                <w:rFonts w:asciiTheme="minorHAnsi" w:eastAsia="Calibri" w:hAnsiTheme="minorHAnsi" w:cs="Arial"/>
                <w:b/>
                <w:lang w:val="pt-BR"/>
              </w:rPr>
              <w:t>APRESENTAR AMOSTRA.</w:t>
            </w:r>
          </w:p>
        </w:tc>
        <w:tc>
          <w:tcPr>
            <w:tcW w:w="1310" w:type="dxa"/>
          </w:tcPr>
          <w:p w14:paraId="25B3A3A3" w14:textId="77777777" w:rsidR="00F76FAE" w:rsidRDefault="00F76FAE" w:rsidP="008A21C1">
            <w:pPr>
              <w:spacing w:after="160" w:line="259" w:lineRule="auto"/>
              <w:jc w:val="center"/>
              <w:rPr>
                <w:rFonts w:asciiTheme="minorHAnsi" w:eastAsia="Calibri" w:hAnsiTheme="minorHAnsi" w:cs="Arial"/>
                <w:lang w:val="pt-BR"/>
              </w:rPr>
            </w:pPr>
          </w:p>
          <w:p w14:paraId="799443D9" w14:textId="3133A7A8"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PEÇA</w:t>
            </w:r>
          </w:p>
        </w:tc>
        <w:tc>
          <w:tcPr>
            <w:tcW w:w="1475" w:type="dxa"/>
          </w:tcPr>
          <w:p w14:paraId="525B40BD" w14:textId="77777777" w:rsidR="00F76FAE" w:rsidRDefault="00F76FAE" w:rsidP="008A21C1">
            <w:pPr>
              <w:spacing w:after="160" w:line="259" w:lineRule="auto"/>
              <w:jc w:val="center"/>
              <w:rPr>
                <w:rFonts w:asciiTheme="minorHAnsi" w:eastAsia="Calibri" w:hAnsiTheme="minorHAnsi" w:cs="Arial"/>
                <w:lang w:val="pt-BR"/>
              </w:rPr>
            </w:pPr>
          </w:p>
          <w:p w14:paraId="47FBD4D7" w14:textId="77996241"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01</w:t>
            </w:r>
          </w:p>
        </w:tc>
        <w:tc>
          <w:tcPr>
            <w:tcW w:w="2169" w:type="dxa"/>
          </w:tcPr>
          <w:p w14:paraId="5C9C4684" w14:textId="77777777" w:rsidR="00F76FAE" w:rsidRDefault="00F76FAE" w:rsidP="008A21C1">
            <w:pPr>
              <w:spacing w:after="160" w:line="259" w:lineRule="auto"/>
              <w:jc w:val="center"/>
              <w:rPr>
                <w:rFonts w:asciiTheme="minorHAnsi" w:eastAsia="Calibri" w:hAnsiTheme="minorHAnsi" w:cs="Arial"/>
                <w:lang w:val="pt-BR"/>
              </w:rPr>
            </w:pPr>
          </w:p>
          <w:p w14:paraId="667A8C8A" w14:textId="11CF6682" w:rsidR="008A21C1" w:rsidRPr="008A21C1" w:rsidRDefault="008A21C1" w:rsidP="008A21C1">
            <w:pPr>
              <w:spacing w:after="160" w:line="259" w:lineRule="auto"/>
              <w:jc w:val="center"/>
              <w:rPr>
                <w:rFonts w:asciiTheme="minorHAnsi" w:eastAsia="Calibri" w:hAnsiTheme="minorHAnsi" w:cs="Arial"/>
                <w:lang w:val="pt-BR"/>
              </w:rPr>
            </w:pPr>
            <w:r>
              <w:rPr>
                <w:rFonts w:asciiTheme="minorHAnsi" w:eastAsia="Calibri" w:hAnsiTheme="minorHAnsi" w:cs="Arial"/>
                <w:lang w:val="pt-BR"/>
              </w:rPr>
              <w:t>R$ 2.159,13</w:t>
            </w:r>
          </w:p>
        </w:tc>
      </w:tr>
      <w:tr w:rsidR="008A21C1" w:rsidRPr="008A21C1" w14:paraId="737E0933" w14:textId="066E64BA" w:rsidTr="008A21C1">
        <w:trPr>
          <w:jc w:val="center"/>
        </w:trPr>
        <w:tc>
          <w:tcPr>
            <w:tcW w:w="795" w:type="dxa"/>
          </w:tcPr>
          <w:p w14:paraId="4D1C7EFD"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49591F4F" w14:textId="5D1015AD" w:rsidR="008A21C1" w:rsidRPr="008A21C1" w:rsidRDefault="008A21C1" w:rsidP="00F76FAE">
            <w:pPr>
              <w:spacing w:after="160" w:line="259" w:lineRule="auto"/>
              <w:ind w:left="34"/>
              <w:contextualSpacing/>
              <w:jc w:val="center"/>
              <w:rPr>
                <w:rFonts w:asciiTheme="minorHAnsi" w:eastAsia="Calibri" w:hAnsiTheme="minorHAnsi" w:cs="Times New Roman"/>
                <w:b/>
                <w:lang w:val="pt-BR"/>
              </w:rPr>
            </w:pPr>
            <w:r w:rsidRPr="008A21C1">
              <w:rPr>
                <w:rFonts w:asciiTheme="minorHAnsi" w:eastAsia="Calibri" w:hAnsiTheme="minorHAnsi" w:cs="Times New Roman"/>
                <w:b/>
                <w:lang w:val="pt-BR"/>
              </w:rPr>
              <w:t>7</w:t>
            </w:r>
          </w:p>
        </w:tc>
        <w:tc>
          <w:tcPr>
            <w:tcW w:w="4878" w:type="dxa"/>
          </w:tcPr>
          <w:p w14:paraId="7B12E633" w14:textId="77777777" w:rsidR="008A21C1" w:rsidRPr="008A21C1" w:rsidRDefault="008A21C1" w:rsidP="008A21C1">
            <w:pPr>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CAPACHO EMBORRACHADO ANTIDERRAPANTE VINIL 12 MM, COR GRAFITE, MEDIDA 60X40CM.</w:t>
            </w:r>
            <w:r w:rsidRPr="008A21C1">
              <w:rPr>
                <w:rFonts w:asciiTheme="minorHAnsi" w:eastAsia="Calibri" w:hAnsiTheme="minorHAnsi" w:cs="Arial"/>
                <w:b/>
                <w:lang w:val="pt-BR"/>
              </w:rPr>
              <w:t xml:space="preserve"> APRESENTAR AMOSTRA.</w:t>
            </w:r>
          </w:p>
        </w:tc>
        <w:tc>
          <w:tcPr>
            <w:tcW w:w="1310" w:type="dxa"/>
          </w:tcPr>
          <w:p w14:paraId="1D898A0F" w14:textId="77777777" w:rsidR="00F76FAE" w:rsidRDefault="00F76FAE" w:rsidP="008A21C1">
            <w:pPr>
              <w:spacing w:after="160" w:line="259" w:lineRule="auto"/>
              <w:jc w:val="center"/>
              <w:rPr>
                <w:rFonts w:asciiTheme="minorHAnsi" w:eastAsia="Calibri" w:hAnsiTheme="minorHAnsi" w:cs="Arial"/>
                <w:lang w:val="pt-BR"/>
              </w:rPr>
            </w:pPr>
          </w:p>
          <w:p w14:paraId="1F161DD4" w14:textId="59409463"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PEÇA</w:t>
            </w:r>
          </w:p>
        </w:tc>
        <w:tc>
          <w:tcPr>
            <w:tcW w:w="1475" w:type="dxa"/>
          </w:tcPr>
          <w:p w14:paraId="5DA26924" w14:textId="77777777" w:rsidR="00F76FAE" w:rsidRDefault="00F76FAE" w:rsidP="008A21C1">
            <w:pPr>
              <w:spacing w:after="160" w:line="259" w:lineRule="auto"/>
              <w:jc w:val="center"/>
              <w:rPr>
                <w:rFonts w:asciiTheme="minorHAnsi" w:eastAsia="Calibri" w:hAnsiTheme="minorHAnsi" w:cs="Arial"/>
                <w:lang w:val="pt-BR"/>
              </w:rPr>
            </w:pPr>
          </w:p>
          <w:p w14:paraId="2E8305B0" w14:textId="40823119"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30</w:t>
            </w:r>
          </w:p>
        </w:tc>
        <w:tc>
          <w:tcPr>
            <w:tcW w:w="2169" w:type="dxa"/>
          </w:tcPr>
          <w:p w14:paraId="6C7D9878" w14:textId="77777777" w:rsidR="00F76FAE" w:rsidRDefault="00F76FAE" w:rsidP="008A21C1">
            <w:pPr>
              <w:spacing w:after="160" w:line="259" w:lineRule="auto"/>
              <w:jc w:val="center"/>
              <w:rPr>
                <w:rFonts w:asciiTheme="minorHAnsi" w:eastAsia="Calibri" w:hAnsiTheme="minorHAnsi" w:cs="Arial"/>
                <w:lang w:val="pt-BR"/>
              </w:rPr>
            </w:pPr>
          </w:p>
          <w:p w14:paraId="541AD7D6" w14:textId="3AA87AD9" w:rsidR="008A21C1" w:rsidRPr="008A21C1" w:rsidRDefault="008A21C1" w:rsidP="008A21C1">
            <w:pPr>
              <w:spacing w:after="160" w:line="259" w:lineRule="auto"/>
              <w:jc w:val="center"/>
              <w:rPr>
                <w:rFonts w:asciiTheme="minorHAnsi" w:eastAsia="Calibri" w:hAnsiTheme="minorHAnsi" w:cs="Arial"/>
                <w:lang w:val="pt-BR"/>
              </w:rPr>
            </w:pPr>
            <w:r>
              <w:rPr>
                <w:rFonts w:asciiTheme="minorHAnsi" w:eastAsia="Calibri" w:hAnsiTheme="minorHAnsi" w:cs="Arial"/>
                <w:lang w:val="pt-BR"/>
              </w:rPr>
              <w:t>R$ 95,30</w:t>
            </w:r>
          </w:p>
        </w:tc>
      </w:tr>
      <w:tr w:rsidR="008A21C1" w:rsidRPr="008A21C1" w14:paraId="4620E667" w14:textId="24D70349" w:rsidTr="008A21C1">
        <w:trPr>
          <w:jc w:val="center"/>
        </w:trPr>
        <w:tc>
          <w:tcPr>
            <w:tcW w:w="795" w:type="dxa"/>
          </w:tcPr>
          <w:p w14:paraId="596FA54F"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61DD6CD3"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78736E85"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33D2D034"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4533E8AE" w14:textId="7F63D441" w:rsidR="008A21C1" w:rsidRPr="008A21C1" w:rsidRDefault="008A21C1" w:rsidP="00F76FAE">
            <w:pPr>
              <w:spacing w:after="160" w:line="259" w:lineRule="auto"/>
              <w:ind w:left="34"/>
              <w:contextualSpacing/>
              <w:jc w:val="center"/>
              <w:rPr>
                <w:rFonts w:asciiTheme="minorHAnsi" w:eastAsia="Calibri" w:hAnsiTheme="minorHAnsi" w:cs="Times New Roman"/>
                <w:b/>
                <w:lang w:val="pt-BR"/>
              </w:rPr>
            </w:pPr>
            <w:r w:rsidRPr="008A21C1">
              <w:rPr>
                <w:rFonts w:asciiTheme="minorHAnsi" w:eastAsia="Calibri" w:hAnsiTheme="minorHAnsi" w:cs="Times New Roman"/>
                <w:b/>
                <w:lang w:val="pt-BR"/>
              </w:rPr>
              <w:t>8</w:t>
            </w:r>
          </w:p>
        </w:tc>
        <w:tc>
          <w:tcPr>
            <w:tcW w:w="4878" w:type="dxa"/>
          </w:tcPr>
          <w:p w14:paraId="73723E7D" w14:textId="77777777" w:rsidR="008A21C1" w:rsidRPr="008A21C1" w:rsidRDefault="008A21C1" w:rsidP="008A21C1">
            <w:pPr>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 xml:space="preserve">LENÇOL TAMANHO SOLTEIRO MEDIDA 2,50M X 1,50M, ACABADO TOTAL, COM ELÁSTICO, EM TECIDO PERCAL, EM 80 % ALGODÃO E 20% POLIESTER, NA COR BEGE, EM TOM COM LOGOMARCA PADRÃO EM SILK MONOCROMÁTICO DE ACORDO COM MODELO CONTIDO NA PÁGINA 07 DO MANUAL DE IDENTIDADE VISUAL UPA 24 h VERSÃO 2.0 DE FEVEREIRO DE 2015. COM A LOGOMARCA “SAMU”. </w:t>
            </w:r>
            <w:r w:rsidRPr="008A21C1">
              <w:rPr>
                <w:rFonts w:asciiTheme="minorHAnsi" w:eastAsia="Calibri" w:hAnsiTheme="minorHAnsi" w:cs="Arial"/>
                <w:b/>
                <w:lang w:val="pt-BR"/>
              </w:rPr>
              <w:t>APRESENTAR AMOSTRA.</w:t>
            </w:r>
          </w:p>
        </w:tc>
        <w:tc>
          <w:tcPr>
            <w:tcW w:w="1310" w:type="dxa"/>
          </w:tcPr>
          <w:p w14:paraId="042751DA" w14:textId="77777777" w:rsidR="00F76FAE" w:rsidRDefault="00F76FAE" w:rsidP="008A21C1">
            <w:pPr>
              <w:spacing w:after="160" w:line="259" w:lineRule="auto"/>
              <w:jc w:val="center"/>
              <w:rPr>
                <w:rFonts w:asciiTheme="minorHAnsi" w:eastAsia="Calibri" w:hAnsiTheme="minorHAnsi" w:cs="Arial"/>
                <w:lang w:val="pt-BR"/>
              </w:rPr>
            </w:pPr>
          </w:p>
          <w:p w14:paraId="71ED7860" w14:textId="77777777" w:rsidR="00F76FAE" w:rsidRDefault="00F76FAE" w:rsidP="008A21C1">
            <w:pPr>
              <w:spacing w:after="160" w:line="259" w:lineRule="auto"/>
              <w:jc w:val="center"/>
              <w:rPr>
                <w:rFonts w:asciiTheme="minorHAnsi" w:eastAsia="Calibri" w:hAnsiTheme="minorHAnsi" w:cs="Arial"/>
                <w:lang w:val="pt-BR"/>
              </w:rPr>
            </w:pPr>
          </w:p>
          <w:p w14:paraId="4E6D264B" w14:textId="77777777" w:rsidR="00F76FAE" w:rsidRDefault="00F76FAE" w:rsidP="008A21C1">
            <w:pPr>
              <w:spacing w:after="160" w:line="259" w:lineRule="auto"/>
              <w:jc w:val="center"/>
              <w:rPr>
                <w:rFonts w:asciiTheme="minorHAnsi" w:eastAsia="Calibri" w:hAnsiTheme="minorHAnsi" w:cs="Arial"/>
                <w:lang w:val="pt-BR"/>
              </w:rPr>
            </w:pPr>
          </w:p>
          <w:p w14:paraId="00D4351B" w14:textId="3E2FE4E6"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PEÇA</w:t>
            </w:r>
          </w:p>
        </w:tc>
        <w:tc>
          <w:tcPr>
            <w:tcW w:w="1475" w:type="dxa"/>
          </w:tcPr>
          <w:p w14:paraId="08CA70DE" w14:textId="77777777" w:rsidR="00F76FAE" w:rsidRDefault="00F76FAE" w:rsidP="008A21C1">
            <w:pPr>
              <w:spacing w:after="160" w:line="259" w:lineRule="auto"/>
              <w:jc w:val="center"/>
              <w:rPr>
                <w:rFonts w:asciiTheme="minorHAnsi" w:eastAsia="Calibri" w:hAnsiTheme="minorHAnsi" w:cs="Arial"/>
                <w:lang w:val="pt-BR"/>
              </w:rPr>
            </w:pPr>
          </w:p>
          <w:p w14:paraId="38259195" w14:textId="77777777" w:rsidR="00F76FAE" w:rsidRDefault="00F76FAE" w:rsidP="008A21C1">
            <w:pPr>
              <w:spacing w:after="160" w:line="259" w:lineRule="auto"/>
              <w:jc w:val="center"/>
              <w:rPr>
                <w:rFonts w:asciiTheme="minorHAnsi" w:eastAsia="Calibri" w:hAnsiTheme="minorHAnsi" w:cs="Arial"/>
                <w:lang w:val="pt-BR"/>
              </w:rPr>
            </w:pPr>
          </w:p>
          <w:p w14:paraId="314FC0F7" w14:textId="77777777" w:rsidR="00F76FAE" w:rsidRDefault="00F76FAE" w:rsidP="008A21C1">
            <w:pPr>
              <w:spacing w:after="160" w:line="259" w:lineRule="auto"/>
              <w:jc w:val="center"/>
              <w:rPr>
                <w:rFonts w:asciiTheme="minorHAnsi" w:eastAsia="Calibri" w:hAnsiTheme="minorHAnsi" w:cs="Arial"/>
                <w:lang w:val="pt-BR"/>
              </w:rPr>
            </w:pPr>
          </w:p>
          <w:p w14:paraId="6805EB4D" w14:textId="144EE264"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50</w:t>
            </w:r>
          </w:p>
        </w:tc>
        <w:tc>
          <w:tcPr>
            <w:tcW w:w="2169" w:type="dxa"/>
          </w:tcPr>
          <w:p w14:paraId="37B44685" w14:textId="77777777" w:rsidR="00F76FAE" w:rsidRDefault="00F76FAE" w:rsidP="008A21C1">
            <w:pPr>
              <w:spacing w:after="160" w:line="259" w:lineRule="auto"/>
              <w:jc w:val="center"/>
              <w:rPr>
                <w:rFonts w:asciiTheme="minorHAnsi" w:eastAsia="Calibri" w:hAnsiTheme="minorHAnsi" w:cs="Arial"/>
                <w:lang w:val="pt-BR"/>
              </w:rPr>
            </w:pPr>
          </w:p>
          <w:p w14:paraId="5F46AC56" w14:textId="77777777" w:rsidR="00F76FAE" w:rsidRDefault="00F76FAE" w:rsidP="008A21C1">
            <w:pPr>
              <w:spacing w:after="160" w:line="259" w:lineRule="auto"/>
              <w:jc w:val="center"/>
              <w:rPr>
                <w:rFonts w:asciiTheme="minorHAnsi" w:eastAsia="Calibri" w:hAnsiTheme="minorHAnsi" w:cs="Arial"/>
                <w:lang w:val="pt-BR"/>
              </w:rPr>
            </w:pPr>
          </w:p>
          <w:p w14:paraId="150A8B24" w14:textId="77777777" w:rsidR="00F76FAE" w:rsidRDefault="00F76FAE" w:rsidP="008A21C1">
            <w:pPr>
              <w:spacing w:after="160" w:line="259" w:lineRule="auto"/>
              <w:jc w:val="center"/>
              <w:rPr>
                <w:rFonts w:asciiTheme="minorHAnsi" w:eastAsia="Calibri" w:hAnsiTheme="minorHAnsi" w:cs="Arial"/>
                <w:lang w:val="pt-BR"/>
              </w:rPr>
            </w:pPr>
          </w:p>
          <w:p w14:paraId="67A5D97D" w14:textId="354E39C2" w:rsidR="008A21C1" w:rsidRPr="008A21C1" w:rsidRDefault="008A21C1" w:rsidP="008A21C1">
            <w:pPr>
              <w:spacing w:after="160" w:line="259" w:lineRule="auto"/>
              <w:jc w:val="center"/>
              <w:rPr>
                <w:rFonts w:asciiTheme="minorHAnsi" w:eastAsia="Calibri" w:hAnsiTheme="minorHAnsi" w:cs="Arial"/>
                <w:lang w:val="pt-BR"/>
              </w:rPr>
            </w:pPr>
            <w:r>
              <w:rPr>
                <w:rFonts w:asciiTheme="minorHAnsi" w:eastAsia="Calibri" w:hAnsiTheme="minorHAnsi" w:cs="Arial"/>
                <w:lang w:val="pt-BR"/>
              </w:rPr>
              <w:t>R$ 78,38</w:t>
            </w:r>
          </w:p>
        </w:tc>
      </w:tr>
      <w:tr w:rsidR="008A21C1" w:rsidRPr="008A21C1" w14:paraId="4C465579" w14:textId="609585AC" w:rsidTr="008A21C1">
        <w:trPr>
          <w:jc w:val="center"/>
        </w:trPr>
        <w:tc>
          <w:tcPr>
            <w:tcW w:w="795" w:type="dxa"/>
          </w:tcPr>
          <w:p w14:paraId="234A92D6"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5590939A"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68084B4E"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5DE22C69"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7733E544" w14:textId="213DE0B4" w:rsidR="008A21C1" w:rsidRPr="008A21C1" w:rsidRDefault="008A21C1" w:rsidP="00F76FAE">
            <w:pPr>
              <w:spacing w:after="160" w:line="259" w:lineRule="auto"/>
              <w:ind w:left="34"/>
              <w:contextualSpacing/>
              <w:jc w:val="center"/>
              <w:rPr>
                <w:rFonts w:asciiTheme="minorHAnsi" w:eastAsia="Calibri" w:hAnsiTheme="minorHAnsi" w:cs="Times New Roman"/>
                <w:b/>
                <w:lang w:val="pt-BR"/>
              </w:rPr>
            </w:pPr>
            <w:r w:rsidRPr="008A21C1">
              <w:rPr>
                <w:rFonts w:asciiTheme="minorHAnsi" w:eastAsia="Calibri" w:hAnsiTheme="minorHAnsi" w:cs="Times New Roman"/>
                <w:b/>
                <w:lang w:val="pt-BR"/>
              </w:rPr>
              <w:t>9</w:t>
            </w:r>
          </w:p>
        </w:tc>
        <w:tc>
          <w:tcPr>
            <w:tcW w:w="4878" w:type="dxa"/>
          </w:tcPr>
          <w:p w14:paraId="1CEF5878" w14:textId="77777777" w:rsidR="008A21C1" w:rsidRPr="008A21C1" w:rsidRDefault="008A21C1" w:rsidP="008A21C1">
            <w:pPr>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 xml:space="preserve">SOBRE LENÇOL TAMANHO SOLTEIRO MEDIDA 2,50M X 1,50M, ACABADO TOTAL, SEM ELÁSTICO, EM TECIDO PERCAL EM 80% ALGODÃO E 20% POLIÉSTER NA COR BEGE, EM TOM COM LOGOMARCA PADRÃO EM SILK MONOCROMÁTICO DE ACORDO COM MODELO CONTIDO NA PÁGINA 07 DO MANUAL DE IDENTIDADE VISUAL UPA 24 h VERSÃO 2.0 DE FEVEREIRO DE 2015. COM A LOGOMARCA “SAMU”. </w:t>
            </w:r>
            <w:r w:rsidRPr="008A21C1">
              <w:rPr>
                <w:rFonts w:asciiTheme="minorHAnsi" w:eastAsia="Calibri" w:hAnsiTheme="minorHAnsi" w:cs="Arial"/>
                <w:b/>
                <w:lang w:val="pt-BR"/>
              </w:rPr>
              <w:t>APRESENTAR AMOSTRA.</w:t>
            </w:r>
          </w:p>
        </w:tc>
        <w:tc>
          <w:tcPr>
            <w:tcW w:w="1310" w:type="dxa"/>
          </w:tcPr>
          <w:p w14:paraId="393EB126" w14:textId="77777777" w:rsidR="00F76FAE" w:rsidRDefault="00F76FAE" w:rsidP="008A21C1">
            <w:pPr>
              <w:spacing w:after="160" w:line="259" w:lineRule="auto"/>
              <w:jc w:val="center"/>
              <w:rPr>
                <w:rFonts w:asciiTheme="minorHAnsi" w:eastAsia="Calibri" w:hAnsiTheme="minorHAnsi" w:cs="Arial"/>
                <w:lang w:val="pt-BR"/>
              </w:rPr>
            </w:pPr>
          </w:p>
          <w:p w14:paraId="7A505049" w14:textId="77777777" w:rsidR="00F76FAE" w:rsidRDefault="00F76FAE" w:rsidP="008A21C1">
            <w:pPr>
              <w:spacing w:after="160" w:line="259" w:lineRule="auto"/>
              <w:jc w:val="center"/>
              <w:rPr>
                <w:rFonts w:asciiTheme="minorHAnsi" w:eastAsia="Calibri" w:hAnsiTheme="minorHAnsi" w:cs="Arial"/>
                <w:lang w:val="pt-BR"/>
              </w:rPr>
            </w:pPr>
          </w:p>
          <w:p w14:paraId="01D0AB08" w14:textId="77777777" w:rsidR="00F76FAE" w:rsidRDefault="00F76FAE" w:rsidP="008A21C1">
            <w:pPr>
              <w:spacing w:after="160" w:line="259" w:lineRule="auto"/>
              <w:jc w:val="center"/>
              <w:rPr>
                <w:rFonts w:asciiTheme="minorHAnsi" w:eastAsia="Calibri" w:hAnsiTheme="minorHAnsi" w:cs="Arial"/>
                <w:lang w:val="pt-BR"/>
              </w:rPr>
            </w:pPr>
          </w:p>
          <w:p w14:paraId="2521A353" w14:textId="7624EE23"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PEÇA</w:t>
            </w:r>
          </w:p>
        </w:tc>
        <w:tc>
          <w:tcPr>
            <w:tcW w:w="1475" w:type="dxa"/>
          </w:tcPr>
          <w:p w14:paraId="0E4D5EB2" w14:textId="77777777" w:rsidR="00F76FAE" w:rsidRDefault="00F76FAE" w:rsidP="008A21C1">
            <w:pPr>
              <w:spacing w:after="160" w:line="259" w:lineRule="auto"/>
              <w:jc w:val="center"/>
              <w:rPr>
                <w:rFonts w:asciiTheme="minorHAnsi" w:eastAsia="Calibri" w:hAnsiTheme="minorHAnsi" w:cs="Arial"/>
                <w:lang w:val="pt-BR"/>
              </w:rPr>
            </w:pPr>
          </w:p>
          <w:p w14:paraId="4B324B58" w14:textId="77777777" w:rsidR="00F76FAE" w:rsidRDefault="00F76FAE" w:rsidP="008A21C1">
            <w:pPr>
              <w:spacing w:after="160" w:line="259" w:lineRule="auto"/>
              <w:jc w:val="center"/>
              <w:rPr>
                <w:rFonts w:asciiTheme="minorHAnsi" w:eastAsia="Calibri" w:hAnsiTheme="minorHAnsi" w:cs="Arial"/>
                <w:lang w:val="pt-BR"/>
              </w:rPr>
            </w:pPr>
          </w:p>
          <w:p w14:paraId="7481FFF6" w14:textId="77777777" w:rsidR="00F76FAE" w:rsidRDefault="00F76FAE" w:rsidP="008A21C1">
            <w:pPr>
              <w:spacing w:after="160" w:line="259" w:lineRule="auto"/>
              <w:jc w:val="center"/>
              <w:rPr>
                <w:rFonts w:asciiTheme="minorHAnsi" w:eastAsia="Calibri" w:hAnsiTheme="minorHAnsi" w:cs="Arial"/>
                <w:lang w:val="pt-BR"/>
              </w:rPr>
            </w:pPr>
          </w:p>
          <w:p w14:paraId="168375AE" w14:textId="63815AB7"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50</w:t>
            </w:r>
          </w:p>
        </w:tc>
        <w:tc>
          <w:tcPr>
            <w:tcW w:w="2169" w:type="dxa"/>
          </w:tcPr>
          <w:p w14:paraId="1371401B" w14:textId="77777777" w:rsidR="00F76FAE" w:rsidRDefault="00F76FAE" w:rsidP="008A21C1">
            <w:pPr>
              <w:spacing w:after="160" w:line="259" w:lineRule="auto"/>
              <w:jc w:val="center"/>
              <w:rPr>
                <w:rFonts w:asciiTheme="minorHAnsi" w:eastAsia="Calibri" w:hAnsiTheme="minorHAnsi" w:cs="Arial"/>
                <w:lang w:val="pt-BR"/>
              </w:rPr>
            </w:pPr>
          </w:p>
          <w:p w14:paraId="10AED749" w14:textId="77777777" w:rsidR="00F76FAE" w:rsidRDefault="00F76FAE" w:rsidP="008A21C1">
            <w:pPr>
              <w:spacing w:after="160" w:line="259" w:lineRule="auto"/>
              <w:jc w:val="center"/>
              <w:rPr>
                <w:rFonts w:asciiTheme="minorHAnsi" w:eastAsia="Calibri" w:hAnsiTheme="minorHAnsi" w:cs="Arial"/>
                <w:lang w:val="pt-BR"/>
              </w:rPr>
            </w:pPr>
          </w:p>
          <w:p w14:paraId="0B2857E2" w14:textId="77777777" w:rsidR="00F76FAE" w:rsidRDefault="00F76FAE" w:rsidP="008A21C1">
            <w:pPr>
              <w:spacing w:after="160" w:line="259" w:lineRule="auto"/>
              <w:jc w:val="center"/>
              <w:rPr>
                <w:rFonts w:asciiTheme="minorHAnsi" w:eastAsia="Calibri" w:hAnsiTheme="minorHAnsi" w:cs="Arial"/>
                <w:lang w:val="pt-BR"/>
              </w:rPr>
            </w:pPr>
          </w:p>
          <w:p w14:paraId="6335FB96" w14:textId="1E85B974" w:rsidR="008A21C1" w:rsidRPr="008A21C1" w:rsidRDefault="008A21C1" w:rsidP="008A21C1">
            <w:pPr>
              <w:spacing w:after="160" w:line="259" w:lineRule="auto"/>
              <w:jc w:val="center"/>
              <w:rPr>
                <w:rFonts w:asciiTheme="minorHAnsi" w:eastAsia="Calibri" w:hAnsiTheme="minorHAnsi" w:cs="Arial"/>
                <w:lang w:val="pt-BR"/>
              </w:rPr>
            </w:pPr>
            <w:r>
              <w:rPr>
                <w:rFonts w:asciiTheme="minorHAnsi" w:eastAsia="Calibri" w:hAnsiTheme="minorHAnsi" w:cs="Arial"/>
                <w:lang w:val="pt-BR"/>
              </w:rPr>
              <w:t>R$ 75,77</w:t>
            </w:r>
          </w:p>
        </w:tc>
      </w:tr>
      <w:tr w:rsidR="008A21C1" w:rsidRPr="008A21C1" w14:paraId="0A31A9CE" w14:textId="29019D1C" w:rsidTr="008A21C1">
        <w:trPr>
          <w:jc w:val="center"/>
        </w:trPr>
        <w:tc>
          <w:tcPr>
            <w:tcW w:w="795" w:type="dxa"/>
          </w:tcPr>
          <w:p w14:paraId="581EFF93"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7A33B400"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44D18D17"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4149E4D0" w14:textId="2C8D53B8" w:rsidR="008A21C1" w:rsidRPr="008A21C1" w:rsidRDefault="008A21C1" w:rsidP="00F76FAE">
            <w:pPr>
              <w:spacing w:after="160" w:line="259" w:lineRule="auto"/>
              <w:ind w:left="34"/>
              <w:contextualSpacing/>
              <w:jc w:val="center"/>
              <w:rPr>
                <w:rFonts w:asciiTheme="minorHAnsi" w:eastAsia="Calibri" w:hAnsiTheme="minorHAnsi" w:cs="Times New Roman"/>
                <w:b/>
                <w:lang w:val="pt-BR"/>
              </w:rPr>
            </w:pPr>
            <w:r w:rsidRPr="008A21C1">
              <w:rPr>
                <w:rFonts w:asciiTheme="minorHAnsi" w:eastAsia="Calibri" w:hAnsiTheme="minorHAnsi" w:cs="Times New Roman"/>
                <w:b/>
                <w:lang w:val="pt-BR"/>
              </w:rPr>
              <w:lastRenderedPageBreak/>
              <w:t>10</w:t>
            </w:r>
          </w:p>
        </w:tc>
        <w:tc>
          <w:tcPr>
            <w:tcW w:w="4878" w:type="dxa"/>
          </w:tcPr>
          <w:p w14:paraId="4ADBE1F1" w14:textId="77777777" w:rsidR="008A21C1" w:rsidRPr="008A21C1" w:rsidRDefault="008A21C1" w:rsidP="008A21C1">
            <w:pPr>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lastRenderedPageBreak/>
              <w:t xml:space="preserve">FRONHAS TAMANHO PADRÃO, EM TECIDO PERCALEM 80% ALGODÃO 20% POLIESTER, COM LOGOMARCA PADRÃO EM SILK MONOCROMÁTICO </w:t>
            </w:r>
            <w:r w:rsidRPr="008A21C1">
              <w:rPr>
                <w:rFonts w:asciiTheme="minorHAnsi" w:eastAsia="Calibri" w:hAnsiTheme="minorHAnsi" w:cs="Arial"/>
                <w:lang w:val="pt-BR"/>
              </w:rPr>
              <w:lastRenderedPageBreak/>
              <w:t xml:space="preserve">DE ACORDO COM MODELO CONTIDO NA PÁGINA 07 DO MANUAL DE IDENTIDADE VISUAL UPA 24 HS VERSÃO 2.0 DE FEVEREIRO DE 2015. COM LOGOMARCA </w:t>
            </w:r>
            <w:proofErr w:type="gramStart"/>
            <w:r w:rsidRPr="008A21C1">
              <w:rPr>
                <w:rFonts w:asciiTheme="minorHAnsi" w:eastAsia="Calibri" w:hAnsiTheme="minorHAnsi" w:cs="Arial"/>
                <w:lang w:val="pt-BR"/>
              </w:rPr>
              <w:t>“ SAMU</w:t>
            </w:r>
            <w:proofErr w:type="gramEnd"/>
            <w:r w:rsidRPr="008A21C1">
              <w:rPr>
                <w:rFonts w:asciiTheme="minorHAnsi" w:eastAsia="Calibri" w:hAnsiTheme="minorHAnsi" w:cs="Arial"/>
                <w:lang w:val="pt-BR"/>
              </w:rPr>
              <w:t xml:space="preserve">”. </w:t>
            </w:r>
            <w:r w:rsidRPr="008A21C1">
              <w:rPr>
                <w:rFonts w:asciiTheme="minorHAnsi" w:eastAsia="Calibri" w:hAnsiTheme="minorHAnsi" w:cs="Arial"/>
                <w:b/>
                <w:lang w:val="pt-BR"/>
              </w:rPr>
              <w:t>APRESENTAR AMOSTRA.</w:t>
            </w:r>
          </w:p>
        </w:tc>
        <w:tc>
          <w:tcPr>
            <w:tcW w:w="1310" w:type="dxa"/>
          </w:tcPr>
          <w:p w14:paraId="4AC64DE6" w14:textId="77777777" w:rsidR="00F76FAE" w:rsidRDefault="00F76FAE" w:rsidP="008A21C1">
            <w:pPr>
              <w:spacing w:after="160" w:line="259" w:lineRule="auto"/>
              <w:jc w:val="center"/>
              <w:rPr>
                <w:rFonts w:asciiTheme="minorHAnsi" w:eastAsia="Calibri" w:hAnsiTheme="minorHAnsi" w:cs="Arial"/>
                <w:lang w:val="pt-BR"/>
              </w:rPr>
            </w:pPr>
          </w:p>
          <w:p w14:paraId="0FEF411A" w14:textId="77777777" w:rsidR="00F76FAE" w:rsidRDefault="00F76FAE" w:rsidP="008A21C1">
            <w:pPr>
              <w:spacing w:after="160" w:line="259" w:lineRule="auto"/>
              <w:jc w:val="center"/>
              <w:rPr>
                <w:rFonts w:asciiTheme="minorHAnsi" w:eastAsia="Calibri" w:hAnsiTheme="minorHAnsi" w:cs="Arial"/>
                <w:lang w:val="pt-BR"/>
              </w:rPr>
            </w:pPr>
          </w:p>
          <w:p w14:paraId="7077C758" w14:textId="34A7442D"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lastRenderedPageBreak/>
              <w:t>PEÇA</w:t>
            </w:r>
          </w:p>
        </w:tc>
        <w:tc>
          <w:tcPr>
            <w:tcW w:w="1475" w:type="dxa"/>
          </w:tcPr>
          <w:p w14:paraId="0B1196BF" w14:textId="77777777" w:rsidR="00F76FAE" w:rsidRDefault="00F76FAE" w:rsidP="008A21C1">
            <w:pPr>
              <w:spacing w:after="160" w:line="259" w:lineRule="auto"/>
              <w:jc w:val="center"/>
              <w:rPr>
                <w:rFonts w:asciiTheme="minorHAnsi" w:eastAsia="Calibri" w:hAnsiTheme="minorHAnsi" w:cs="Arial"/>
                <w:lang w:val="pt-BR"/>
              </w:rPr>
            </w:pPr>
          </w:p>
          <w:p w14:paraId="335C4F46" w14:textId="77777777" w:rsidR="00F76FAE" w:rsidRDefault="00F76FAE" w:rsidP="008A21C1">
            <w:pPr>
              <w:spacing w:after="160" w:line="259" w:lineRule="auto"/>
              <w:jc w:val="center"/>
              <w:rPr>
                <w:rFonts w:asciiTheme="minorHAnsi" w:eastAsia="Calibri" w:hAnsiTheme="minorHAnsi" w:cs="Arial"/>
                <w:lang w:val="pt-BR"/>
              </w:rPr>
            </w:pPr>
          </w:p>
          <w:p w14:paraId="3E277148" w14:textId="3CD0DA87"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lastRenderedPageBreak/>
              <w:t>50</w:t>
            </w:r>
          </w:p>
        </w:tc>
        <w:tc>
          <w:tcPr>
            <w:tcW w:w="2169" w:type="dxa"/>
          </w:tcPr>
          <w:p w14:paraId="55096213" w14:textId="77777777" w:rsidR="00F76FAE" w:rsidRDefault="00F76FAE" w:rsidP="008A21C1">
            <w:pPr>
              <w:spacing w:after="160" w:line="259" w:lineRule="auto"/>
              <w:jc w:val="center"/>
              <w:rPr>
                <w:rFonts w:asciiTheme="minorHAnsi" w:eastAsia="Calibri" w:hAnsiTheme="minorHAnsi" w:cs="Arial"/>
                <w:lang w:val="pt-BR"/>
              </w:rPr>
            </w:pPr>
          </w:p>
          <w:p w14:paraId="12D03468" w14:textId="77777777" w:rsidR="00F76FAE" w:rsidRDefault="00F76FAE" w:rsidP="008A21C1">
            <w:pPr>
              <w:spacing w:after="160" w:line="259" w:lineRule="auto"/>
              <w:jc w:val="center"/>
              <w:rPr>
                <w:rFonts w:asciiTheme="minorHAnsi" w:eastAsia="Calibri" w:hAnsiTheme="minorHAnsi" w:cs="Arial"/>
                <w:lang w:val="pt-BR"/>
              </w:rPr>
            </w:pPr>
          </w:p>
          <w:p w14:paraId="3DF4F910" w14:textId="640444CC" w:rsidR="008A21C1" w:rsidRPr="008A21C1" w:rsidRDefault="008A21C1" w:rsidP="008A21C1">
            <w:pPr>
              <w:spacing w:after="160" w:line="259" w:lineRule="auto"/>
              <w:jc w:val="center"/>
              <w:rPr>
                <w:rFonts w:asciiTheme="minorHAnsi" w:eastAsia="Calibri" w:hAnsiTheme="minorHAnsi" w:cs="Arial"/>
                <w:lang w:val="pt-BR"/>
              </w:rPr>
            </w:pPr>
            <w:r>
              <w:rPr>
                <w:rFonts w:asciiTheme="minorHAnsi" w:eastAsia="Calibri" w:hAnsiTheme="minorHAnsi" w:cs="Arial"/>
                <w:lang w:val="pt-BR"/>
              </w:rPr>
              <w:lastRenderedPageBreak/>
              <w:t>R$ 35,26</w:t>
            </w:r>
          </w:p>
        </w:tc>
      </w:tr>
      <w:tr w:rsidR="008A21C1" w:rsidRPr="008A21C1" w14:paraId="3150FE23" w14:textId="7A03B5FF" w:rsidTr="008A21C1">
        <w:trPr>
          <w:jc w:val="center"/>
        </w:trPr>
        <w:tc>
          <w:tcPr>
            <w:tcW w:w="795" w:type="dxa"/>
          </w:tcPr>
          <w:p w14:paraId="7137F5D1"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0A7ED4E6"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08C1EB0A" w14:textId="77777777" w:rsidR="00F76FAE" w:rsidRDefault="00F76FAE" w:rsidP="00F76FAE">
            <w:pPr>
              <w:spacing w:after="160" w:line="259" w:lineRule="auto"/>
              <w:ind w:left="34"/>
              <w:contextualSpacing/>
              <w:jc w:val="center"/>
              <w:rPr>
                <w:rFonts w:asciiTheme="minorHAnsi" w:eastAsia="Calibri" w:hAnsiTheme="minorHAnsi" w:cs="Times New Roman"/>
                <w:b/>
                <w:lang w:val="pt-BR"/>
              </w:rPr>
            </w:pPr>
          </w:p>
          <w:p w14:paraId="2E4C04BA" w14:textId="3EBA364D" w:rsidR="008A21C1" w:rsidRPr="008A21C1" w:rsidRDefault="008A21C1" w:rsidP="00F76FAE">
            <w:pPr>
              <w:spacing w:after="160" w:line="259" w:lineRule="auto"/>
              <w:ind w:left="34"/>
              <w:contextualSpacing/>
              <w:jc w:val="center"/>
              <w:rPr>
                <w:rFonts w:asciiTheme="minorHAnsi" w:eastAsia="Calibri" w:hAnsiTheme="minorHAnsi" w:cs="Times New Roman"/>
                <w:b/>
                <w:lang w:val="pt-BR"/>
              </w:rPr>
            </w:pPr>
            <w:r w:rsidRPr="008A21C1">
              <w:rPr>
                <w:rFonts w:asciiTheme="minorHAnsi" w:eastAsia="Calibri" w:hAnsiTheme="minorHAnsi" w:cs="Times New Roman"/>
                <w:b/>
                <w:lang w:val="pt-BR"/>
              </w:rPr>
              <w:t>11</w:t>
            </w:r>
          </w:p>
        </w:tc>
        <w:tc>
          <w:tcPr>
            <w:tcW w:w="4878" w:type="dxa"/>
          </w:tcPr>
          <w:p w14:paraId="355E1296" w14:textId="77777777" w:rsidR="008A21C1" w:rsidRPr="008A21C1" w:rsidRDefault="008A21C1" w:rsidP="008A21C1">
            <w:pPr>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COBERTOR EM MICROFIBRA, TECIDO 100% POLIESTER, TAMANHO SOLTEIRO 150X220 CM, NA COR BEGE, COM LOGOMARCA PADRÃO EM SILK MONOCROMÁTICO DE ACORDO COM MODELO CONTIDO NA PÁGINA 07 DO MANUAL DE IDENTIDADE VISUAL UPA 24 HS VERSÃO 2.0 DE FEVEREIRO DE 2015 COM LOGOMARCA “UPA 24 HORAS”.</w:t>
            </w:r>
            <w:r w:rsidRPr="008A21C1">
              <w:rPr>
                <w:rFonts w:asciiTheme="minorHAnsi" w:eastAsia="Calibri" w:hAnsiTheme="minorHAnsi" w:cs="Arial"/>
                <w:b/>
                <w:lang w:val="pt-BR"/>
              </w:rPr>
              <w:t xml:space="preserve"> APRESENTAR AMOSTRA.</w:t>
            </w:r>
          </w:p>
        </w:tc>
        <w:tc>
          <w:tcPr>
            <w:tcW w:w="1310" w:type="dxa"/>
          </w:tcPr>
          <w:p w14:paraId="6810CA6C" w14:textId="77777777" w:rsidR="00F76FAE" w:rsidRDefault="00F76FAE" w:rsidP="008A21C1">
            <w:pPr>
              <w:spacing w:after="160" w:line="259" w:lineRule="auto"/>
              <w:jc w:val="center"/>
              <w:rPr>
                <w:rFonts w:asciiTheme="minorHAnsi" w:eastAsia="Calibri" w:hAnsiTheme="minorHAnsi" w:cs="Arial"/>
                <w:lang w:val="pt-BR"/>
              </w:rPr>
            </w:pPr>
          </w:p>
          <w:p w14:paraId="1872B957" w14:textId="77777777" w:rsidR="00F76FAE" w:rsidRDefault="00F76FAE" w:rsidP="008A21C1">
            <w:pPr>
              <w:spacing w:after="160" w:line="259" w:lineRule="auto"/>
              <w:jc w:val="center"/>
              <w:rPr>
                <w:rFonts w:asciiTheme="minorHAnsi" w:eastAsia="Calibri" w:hAnsiTheme="minorHAnsi" w:cs="Arial"/>
                <w:lang w:val="pt-BR"/>
              </w:rPr>
            </w:pPr>
          </w:p>
          <w:p w14:paraId="74FBD51D" w14:textId="67328705"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PEÇA</w:t>
            </w:r>
          </w:p>
        </w:tc>
        <w:tc>
          <w:tcPr>
            <w:tcW w:w="1475" w:type="dxa"/>
          </w:tcPr>
          <w:p w14:paraId="30AA069B" w14:textId="77777777" w:rsidR="00F76FAE" w:rsidRDefault="00F76FAE" w:rsidP="008A21C1">
            <w:pPr>
              <w:spacing w:after="160" w:line="259" w:lineRule="auto"/>
              <w:jc w:val="center"/>
              <w:rPr>
                <w:rFonts w:asciiTheme="minorHAnsi" w:eastAsia="Calibri" w:hAnsiTheme="minorHAnsi" w:cs="Arial"/>
                <w:lang w:val="pt-BR"/>
              </w:rPr>
            </w:pPr>
          </w:p>
          <w:p w14:paraId="049485B3" w14:textId="77777777" w:rsidR="00F76FAE" w:rsidRDefault="00F76FAE" w:rsidP="008A21C1">
            <w:pPr>
              <w:spacing w:after="160" w:line="259" w:lineRule="auto"/>
              <w:jc w:val="center"/>
              <w:rPr>
                <w:rFonts w:asciiTheme="minorHAnsi" w:eastAsia="Calibri" w:hAnsiTheme="minorHAnsi" w:cs="Arial"/>
                <w:lang w:val="pt-BR"/>
              </w:rPr>
            </w:pPr>
          </w:p>
          <w:p w14:paraId="7C2BA474" w14:textId="05CC2AD9" w:rsidR="008A21C1" w:rsidRPr="008A21C1" w:rsidRDefault="008A21C1" w:rsidP="008A21C1">
            <w:pPr>
              <w:spacing w:after="160" w:line="259" w:lineRule="auto"/>
              <w:jc w:val="center"/>
              <w:rPr>
                <w:rFonts w:asciiTheme="minorHAnsi" w:eastAsia="Calibri" w:hAnsiTheme="minorHAnsi" w:cs="Arial"/>
                <w:lang w:val="pt-BR"/>
              </w:rPr>
            </w:pPr>
            <w:r w:rsidRPr="008A21C1">
              <w:rPr>
                <w:rFonts w:asciiTheme="minorHAnsi" w:eastAsia="Calibri" w:hAnsiTheme="minorHAnsi" w:cs="Arial"/>
                <w:lang w:val="pt-BR"/>
              </w:rPr>
              <w:t>100</w:t>
            </w:r>
          </w:p>
        </w:tc>
        <w:tc>
          <w:tcPr>
            <w:tcW w:w="2169" w:type="dxa"/>
          </w:tcPr>
          <w:p w14:paraId="5274C748" w14:textId="77777777" w:rsidR="00F76FAE" w:rsidRDefault="00F76FAE" w:rsidP="008A21C1">
            <w:pPr>
              <w:spacing w:after="160" w:line="259" w:lineRule="auto"/>
              <w:jc w:val="center"/>
              <w:rPr>
                <w:rFonts w:asciiTheme="minorHAnsi" w:eastAsia="Calibri" w:hAnsiTheme="minorHAnsi" w:cs="Arial"/>
                <w:lang w:val="pt-BR"/>
              </w:rPr>
            </w:pPr>
          </w:p>
          <w:p w14:paraId="63A1D248" w14:textId="77777777" w:rsidR="00F76FAE" w:rsidRDefault="00F76FAE" w:rsidP="008A21C1">
            <w:pPr>
              <w:spacing w:after="160" w:line="259" w:lineRule="auto"/>
              <w:jc w:val="center"/>
              <w:rPr>
                <w:rFonts w:asciiTheme="minorHAnsi" w:eastAsia="Calibri" w:hAnsiTheme="minorHAnsi" w:cs="Arial"/>
                <w:lang w:val="pt-BR"/>
              </w:rPr>
            </w:pPr>
          </w:p>
          <w:p w14:paraId="7B69FA02" w14:textId="650DF5F6" w:rsidR="008A21C1" w:rsidRPr="008A21C1" w:rsidRDefault="008A21C1" w:rsidP="008A21C1">
            <w:pPr>
              <w:spacing w:after="160" w:line="259" w:lineRule="auto"/>
              <w:jc w:val="center"/>
              <w:rPr>
                <w:rFonts w:asciiTheme="minorHAnsi" w:eastAsia="Calibri" w:hAnsiTheme="minorHAnsi" w:cs="Arial"/>
                <w:lang w:val="pt-BR"/>
              </w:rPr>
            </w:pPr>
            <w:r>
              <w:rPr>
                <w:rFonts w:asciiTheme="minorHAnsi" w:eastAsia="Calibri" w:hAnsiTheme="minorHAnsi" w:cs="Arial"/>
                <w:lang w:val="pt-BR"/>
              </w:rPr>
              <w:t>R$ 78,44</w:t>
            </w:r>
          </w:p>
        </w:tc>
      </w:tr>
    </w:tbl>
    <w:p w14:paraId="248AD478" w14:textId="77777777" w:rsidR="008A21C1" w:rsidRPr="008A21C1" w:rsidRDefault="008A21C1" w:rsidP="008A21C1">
      <w:pPr>
        <w:widowControl/>
        <w:autoSpaceDE/>
        <w:autoSpaceDN/>
        <w:spacing w:after="160" w:line="259" w:lineRule="auto"/>
        <w:jc w:val="both"/>
        <w:rPr>
          <w:rFonts w:asciiTheme="minorHAnsi" w:eastAsia="Calibri" w:hAnsiTheme="minorHAnsi" w:cs="Arial"/>
          <w:bCs/>
          <w:lang w:val="pt-BR"/>
        </w:rPr>
      </w:pPr>
      <w:r w:rsidRPr="006E5FFB">
        <w:rPr>
          <w:rFonts w:asciiTheme="minorHAnsi" w:eastAsia="Calibri" w:hAnsiTheme="minorHAnsi" w:cs="Arial"/>
          <w:b/>
          <w:lang w:val="pt-BR"/>
        </w:rPr>
        <w:t>3.</w:t>
      </w:r>
      <w:r w:rsidRPr="008A21C1">
        <w:rPr>
          <w:rFonts w:asciiTheme="minorHAnsi" w:eastAsia="Calibri" w:hAnsiTheme="minorHAnsi" w:cs="Arial"/>
          <w:bCs/>
          <w:lang w:val="pt-BR"/>
        </w:rPr>
        <w:t xml:space="preserve"> ENTREGA E CRITÉRIOS DE ACEITAÇÃO DO OBJETO</w:t>
      </w:r>
    </w:p>
    <w:p w14:paraId="7D05CA4B" w14:textId="77777777" w:rsidR="008A21C1" w:rsidRPr="008A21C1" w:rsidRDefault="008A21C1" w:rsidP="008A21C1">
      <w:pPr>
        <w:widowControl/>
        <w:autoSpaceDE/>
        <w:autoSpaceDN/>
        <w:spacing w:after="160" w:line="259" w:lineRule="auto"/>
        <w:jc w:val="both"/>
        <w:rPr>
          <w:rFonts w:asciiTheme="minorHAnsi" w:eastAsia="Calibri" w:hAnsiTheme="minorHAnsi" w:cs="Arial"/>
          <w:bCs/>
          <w:lang w:val="pt-BR"/>
        </w:rPr>
      </w:pPr>
      <w:r w:rsidRPr="008A21C1">
        <w:rPr>
          <w:rFonts w:asciiTheme="minorHAnsi" w:eastAsia="Calibri" w:hAnsiTheme="minorHAnsi" w:cs="Arial"/>
          <w:b/>
          <w:bCs/>
          <w:lang w:val="pt-BR"/>
        </w:rPr>
        <w:t xml:space="preserve">3.1. </w:t>
      </w:r>
      <w:r w:rsidRPr="008A21C1">
        <w:rPr>
          <w:rFonts w:asciiTheme="minorHAnsi" w:eastAsia="Calibri" w:hAnsiTheme="minorHAnsi" w:cs="Arial"/>
          <w:bCs/>
          <w:lang w:val="pt-BR"/>
        </w:rPr>
        <w:t xml:space="preserve">O prazo de entrega dos objetos é de até 45 (quarenta e cinco) dias, contados da entrega do Pedido de Fornecimento à Empresa Vencedora/Contratada. </w:t>
      </w:r>
    </w:p>
    <w:p w14:paraId="622EA31E" w14:textId="77777777" w:rsidR="008A21C1" w:rsidRPr="008A21C1" w:rsidRDefault="008A21C1" w:rsidP="008A21C1">
      <w:pPr>
        <w:widowControl/>
        <w:autoSpaceDE/>
        <w:autoSpaceDN/>
        <w:spacing w:after="160" w:line="259" w:lineRule="auto"/>
        <w:jc w:val="both"/>
        <w:rPr>
          <w:rFonts w:asciiTheme="minorHAnsi" w:eastAsia="Calibri" w:hAnsiTheme="minorHAnsi" w:cs="Arial"/>
          <w:b/>
          <w:bCs/>
          <w:lang w:val="pt-BR"/>
        </w:rPr>
      </w:pPr>
      <w:r w:rsidRPr="008A21C1">
        <w:rPr>
          <w:rFonts w:asciiTheme="minorHAnsi" w:eastAsia="Calibri" w:hAnsiTheme="minorHAnsi" w:cs="Arial"/>
          <w:b/>
          <w:bCs/>
          <w:lang w:val="pt-BR"/>
        </w:rPr>
        <w:t xml:space="preserve">3.2. </w:t>
      </w:r>
      <w:r w:rsidRPr="008A21C1">
        <w:rPr>
          <w:rFonts w:asciiTheme="minorHAnsi" w:eastAsia="Calibri" w:hAnsiTheme="minorHAnsi" w:cs="Arial"/>
          <w:bCs/>
          <w:lang w:val="pt-BR"/>
        </w:rPr>
        <w:t>O objeto poderá ser rejeitado, no todo ou em parte, quando em desacordo com as especificações constantes neste Termo de Referência e na proposta, devendo ser substituídos no prazo de 15 (quinze) dias, a contar da notificação da contratada, às suas custas, sem prejuízo da aplicação das penalidades.</w:t>
      </w:r>
    </w:p>
    <w:p w14:paraId="3234AA1D" w14:textId="77777777" w:rsidR="008A21C1" w:rsidRPr="008A21C1" w:rsidRDefault="008A21C1" w:rsidP="008A21C1">
      <w:pPr>
        <w:widowControl/>
        <w:autoSpaceDE/>
        <w:autoSpaceDN/>
        <w:spacing w:after="160" w:line="259" w:lineRule="auto"/>
        <w:jc w:val="both"/>
        <w:rPr>
          <w:rFonts w:asciiTheme="minorHAnsi" w:eastAsia="Calibri" w:hAnsiTheme="minorHAnsi" w:cs="Arial"/>
          <w:b/>
          <w:bCs/>
          <w:lang w:val="pt-BR"/>
        </w:rPr>
      </w:pPr>
      <w:r w:rsidRPr="008A21C1">
        <w:rPr>
          <w:rFonts w:asciiTheme="minorHAnsi" w:eastAsia="Calibri" w:hAnsiTheme="minorHAnsi" w:cs="Arial"/>
          <w:b/>
          <w:bCs/>
          <w:lang w:val="pt-BR"/>
        </w:rPr>
        <w:t xml:space="preserve">3.3. </w:t>
      </w:r>
      <w:r w:rsidRPr="008A21C1">
        <w:rPr>
          <w:rFonts w:asciiTheme="minorHAnsi" w:eastAsia="Calibri" w:hAnsiTheme="minorHAnsi" w:cs="Arial"/>
          <w:bCs/>
          <w:lang w:val="pt-BR"/>
        </w:rPr>
        <w:t>O objeto será recebido definitivamente no prazo de 05 (cinco) dias, contados do recebimento provisório, após a verificação da qualidade e quantidade do material e consequente aceitação mediante termo circunstanciado.</w:t>
      </w:r>
    </w:p>
    <w:p w14:paraId="296EE9D0" w14:textId="77777777" w:rsidR="008A21C1" w:rsidRPr="008A21C1" w:rsidRDefault="008A21C1" w:rsidP="008A21C1">
      <w:pPr>
        <w:widowControl/>
        <w:autoSpaceDE/>
        <w:autoSpaceDN/>
        <w:spacing w:after="160" w:line="259" w:lineRule="auto"/>
        <w:jc w:val="both"/>
        <w:rPr>
          <w:rFonts w:asciiTheme="minorHAnsi" w:eastAsia="Calibri" w:hAnsiTheme="minorHAnsi" w:cs="Arial"/>
          <w:b/>
          <w:bCs/>
          <w:lang w:val="pt-BR"/>
        </w:rPr>
      </w:pPr>
      <w:r w:rsidRPr="008A21C1">
        <w:rPr>
          <w:rFonts w:asciiTheme="minorHAnsi" w:eastAsia="Calibri" w:hAnsiTheme="minorHAnsi" w:cs="Arial"/>
          <w:b/>
          <w:bCs/>
          <w:lang w:val="pt-BR"/>
        </w:rPr>
        <w:t xml:space="preserve">3.4. </w:t>
      </w:r>
      <w:r w:rsidRPr="008A21C1">
        <w:rPr>
          <w:rFonts w:asciiTheme="minorHAnsi" w:eastAsia="Calibri" w:hAnsiTheme="minorHAnsi" w:cs="Arial"/>
          <w:bCs/>
          <w:lang w:val="pt-BR"/>
        </w:rPr>
        <w:t>Na hipótese de a verificação a que se refere o subitem anterior não ser procedida dentro do prazo fixado, reputar-se-á como realizada, consumando-se o recebimento definitivo no dia do esgotamento do prazo.</w:t>
      </w:r>
    </w:p>
    <w:p w14:paraId="1F0C8AC9" w14:textId="77777777" w:rsidR="008A21C1" w:rsidRPr="008A21C1" w:rsidRDefault="008A21C1" w:rsidP="008A21C1">
      <w:pPr>
        <w:widowControl/>
        <w:autoSpaceDE/>
        <w:autoSpaceDN/>
        <w:spacing w:after="160" w:line="259" w:lineRule="auto"/>
        <w:jc w:val="both"/>
        <w:rPr>
          <w:rFonts w:asciiTheme="minorHAnsi" w:eastAsia="Calibri" w:hAnsiTheme="minorHAnsi" w:cs="Arial"/>
          <w:bCs/>
          <w:lang w:val="pt-BR"/>
        </w:rPr>
      </w:pPr>
      <w:r w:rsidRPr="008A21C1">
        <w:rPr>
          <w:rFonts w:asciiTheme="minorHAnsi" w:eastAsia="Calibri" w:hAnsiTheme="minorHAnsi" w:cs="Arial"/>
          <w:b/>
          <w:bCs/>
          <w:lang w:val="pt-BR"/>
        </w:rPr>
        <w:t xml:space="preserve">3.5. </w:t>
      </w:r>
      <w:r w:rsidRPr="008A21C1">
        <w:rPr>
          <w:rFonts w:asciiTheme="minorHAnsi" w:eastAsia="Calibri" w:hAnsiTheme="minorHAnsi" w:cs="Arial"/>
          <w:bCs/>
          <w:lang w:val="pt-BR"/>
        </w:rPr>
        <w:t>O recebimento provisório ou definitivo do objeto não exclui a responsabilidade da contratada pelos prejuízos resultantes da incorreta execução do contrato.</w:t>
      </w:r>
    </w:p>
    <w:p w14:paraId="3F34F9AA" w14:textId="77777777" w:rsidR="008A21C1" w:rsidRPr="00301693" w:rsidRDefault="008A21C1" w:rsidP="008A21C1">
      <w:pPr>
        <w:widowControl/>
        <w:autoSpaceDE/>
        <w:autoSpaceDN/>
        <w:spacing w:after="160" w:line="259" w:lineRule="auto"/>
        <w:jc w:val="both"/>
        <w:rPr>
          <w:rFonts w:asciiTheme="minorHAnsi" w:eastAsia="Calibri" w:hAnsiTheme="minorHAnsi" w:cs="Arial"/>
          <w:b/>
          <w:lang w:val="pt-BR"/>
        </w:rPr>
      </w:pPr>
      <w:r w:rsidRPr="00301693">
        <w:rPr>
          <w:rFonts w:asciiTheme="minorHAnsi" w:eastAsia="Calibri" w:hAnsiTheme="minorHAnsi" w:cs="Arial"/>
          <w:b/>
          <w:lang w:val="pt-BR"/>
        </w:rPr>
        <w:t>4. DO VALOR REFERÊNCIA:</w:t>
      </w:r>
    </w:p>
    <w:p w14:paraId="6E5AD4E2" w14:textId="77777777" w:rsidR="008A21C1" w:rsidRPr="008A21C1" w:rsidRDefault="008A21C1" w:rsidP="008A21C1">
      <w:pPr>
        <w:widowControl/>
        <w:autoSpaceDE/>
        <w:autoSpaceDN/>
        <w:spacing w:after="160" w:line="259" w:lineRule="auto"/>
        <w:jc w:val="both"/>
        <w:rPr>
          <w:rFonts w:asciiTheme="minorHAnsi" w:eastAsia="Calibri" w:hAnsiTheme="minorHAnsi" w:cs="Arial"/>
          <w:bCs/>
          <w:lang w:val="pt-BR"/>
        </w:rPr>
      </w:pPr>
      <w:r w:rsidRPr="008A21C1">
        <w:rPr>
          <w:rFonts w:asciiTheme="minorHAnsi" w:eastAsia="Calibri" w:hAnsiTheme="minorHAnsi" w:cs="Arial"/>
          <w:b/>
          <w:bCs/>
          <w:lang w:val="pt-BR"/>
        </w:rPr>
        <w:t>4.1</w:t>
      </w:r>
      <w:r w:rsidRPr="008A21C1">
        <w:rPr>
          <w:rFonts w:asciiTheme="minorHAnsi" w:eastAsia="Calibri" w:hAnsiTheme="minorHAnsi" w:cs="Arial"/>
          <w:bCs/>
          <w:lang w:val="pt-BR"/>
        </w:rPr>
        <w:t>. O valor estabelecido como referência e como valor máximo para aquisição será obtido pelo Escritório Administrativo da Diretoria Municipal de Saúde, junto a Empresas Especializadas no Ramo e outras fontes de pesquisas de preços previstas na Lei nº 14.133/21.</w:t>
      </w:r>
    </w:p>
    <w:p w14:paraId="2DA5D20C" w14:textId="77777777" w:rsidR="008A21C1" w:rsidRPr="00301693" w:rsidRDefault="008A21C1" w:rsidP="008A21C1">
      <w:pPr>
        <w:widowControl/>
        <w:autoSpaceDE/>
        <w:autoSpaceDN/>
        <w:spacing w:after="160" w:line="259" w:lineRule="auto"/>
        <w:jc w:val="both"/>
        <w:rPr>
          <w:rFonts w:asciiTheme="minorHAnsi" w:eastAsia="Calibri" w:hAnsiTheme="minorHAnsi" w:cs="Arial"/>
          <w:b/>
          <w:lang w:val="pt-BR"/>
        </w:rPr>
      </w:pPr>
      <w:r w:rsidRPr="00301693">
        <w:rPr>
          <w:rFonts w:asciiTheme="minorHAnsi" w:eastAsia="Calibri" w:hAnsiTheme="minorHAnsi" w:cs="Arial"/>
          <w:b/>
          <w:lang w:val="pt-BR"/>
        </w:rPr>
        <w:t>5. DO MODELO DE GESTÃO DO CONTRATO:</w:t>
      </w:r>
    </w:p>
    <w:p w14:paraId="4D77D839"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b/>
          <w:bCs/>
          <w:lang w:val="pt-BR"/>
        </w:rPr>
        <w:t xml:space="preserve">5.1. – </w:t>
      </w:r>
      <w:r w:rsidRPr="008A21C1">
        <w:rPr>
          <w:rFonts w:asciiTheme="minorHAnsi" w:eastAsia="Calibri" w:hAnsiTheme="minorHAnsi" w:cs="Arial"/>
          <w:lang w:val="pt-BR"/>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8A21C1">
        <w:rPr>
          <w:rFonts w:asciiTheme="minorHAnsi" w:eastAsia="Calibri" w:hAnsiTheme="minorHAnsi" w:cs="Arial"/>
          <w:i/>
          <w:iCs/>
          <w:lang w:val="pt-BR"/>
        </w:rPr>
        <w:t>caput</w:t>
      </w:r>
      <w:r w:rsidRPr="008A21C1">
        <w:rPr>
          <w:rFonts w:asciiTheme="minorHAnsi" w:eastAsia="Calibri" w:hAnsiTheme="minorHAnsi" w:cs="Arial"/>
          <w:lang w:val="pt-BR"/>
        </w:rPr>
        <w:t>).</w:t>
      </w:r>
    </w:p>
    <w:p w14:paraId="09AECF96" w14:textId="77777777" w:rsidR="008A21C1" w:rsidRPr="008A21C1" w:rsidRDefault="008A21C1" w:rsidP="008A21C1">
      <w:pPr>
        <w:widowControl/>
        <w:autoSpaceDE/>
        <w:autoSpaceDN/>
        <w:spacing w:line="276" w:lineRule="auto"/>
        <w:jc w:val="both"/>
        <w:rPr>
          <w:rFonts w:asciiTheme="minorHAnsi" w:eastAsia="Calibri" w:hAnsiTheme="minorHAnsi" w:cs="Arial"/>
          <w:lang w:val="pt-BR"/>
        </w:rPr>
      </w:pPr>
      <w:r w:rsidRPr="008A21C1">
        <w:rPr>
          <w:rFonts w:asciiTheme="minorHAnsi" w:eastAsia="Calibri" w:hAnsiTheme="minorHAnsi" w:cs="Arial"/>
          <w:b/>
          <w:bCs/>
          <w:lang w:val="pt-BR"/>
        </w:rPr>
        <w:lastRenderedPageBreak/>
        <w:t>5.2. -</w:t>
      </w:r>
      <w:r w:rsidRPr="008A21C1">
        <w:rPr>
          <w:rFonts w:asciiTheme="minorHAnsi" w:eastAsia="Calibri" w:hAnsiTheme="minorHAnsi" w:cs="Arial"/>
          <w:lang w:val="pt-BR"/>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125E6EE8" w14:textId="77777777" w:rsidR="008A21C1" w:rsidRPr="008A21C1" w:rsidRDefault="008A21C1" w:rsidP="008A21C1">
      <w:pPr>
        <w:widowControl/>
        <w:autoSpaceDE/>
        <w:autoSpaceDN/>
        <w:spacing w:line="276" w:lineRule="auto"/>
        <w:jc w:val="both"/>
        <w:rPr>
          <w:rFonts w:asciiTheme="minorHAnsi" w:eastAsia="Calibri" w:hAnsiTheme="minorHAnsi" w:cs="Arial"/>
          <w:b/>
          <w:bCs/>
          <w:lang w:val="pt-BR"/>
        </w:rPr>
      </w:pPr>
    </w:p>
    <w:p w14:paraId="4BD183B6" w14:textId="77777777" w:rsidR="008A21C1" w:rsidRPr="008A21C1" w:rsidRDefault="008A21C1" w:rsidP="008A21C1">
      <w:pPr>
        <w:widowControl/>
        <w:autoSpaceDE/>
        <w:autoSpaceDN/>
        <w:spacing w:line="276" w:lineRule="auto"/>
        <w:jc w:val="both"/>
        <w:rPr>
          <w:rFonts w:asciiTheme="minorHAnsi" w:eastAsia="Calibri" w:hAnsiTheme="minorHAnsi" w:cs="Arial"/>
          <w:lang w:val="pt-BR"/>
        </w:rPr>
      </w:pPr>
      <w:r w:rsidRPr="008A21C1">
        <w:rPr>
          <w:rFonts w:asciiTheme="minorHAnsi" w:eastAsia="Calibri" w:hAnsiTheme="minorHAnsi" w:cs="Arial"/>
          <w:b/>
          <w:bCs/>
          <w:lang w:val="pt-BR"/>
        </w:rPr>
        <w:t>5.3.</w:t>
      </w:r>
      <w:r w:rsidRPr="008A21C1">
        <w:rPr>
          <w:rFonts w:asciiTheme="minorHAnsi" w:eastAsia="Calibri" w:hAnsiTheme="minorHAnsi" w:cs="Arial"/>
          <w:lang w:val="pt-BR"/>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3FB6B742" w14:textId="77777777" w:rsidR="008A21C1" w:rsidRPr="008A21C1" w:rsidRDefault="008A21C1" w:rsidP="008A21C1">
      <w:pPr>
        <w:widowControl/>
        <w:autoSpaceDE/>
        <w:autoSpaceDN/>
        <w:spacing w:line="276" w:lineRule="auto"/>
        <w:jc w:val="both"/>
        <w:rPr>
          <w:rFonts w:asciiTheme="minorHAnsi" w:eastAsia="Calibri" w:hAnsiTheme="minorHAnsi" w:cs="Arial"/>
          <w:lang w:val="pt-BR"/>
        </w:rPr>
      </w:pPr>
    </w:p>
    <w:p w14:paraId="5FA12628" w14:textId="77777777" w:rsidR="008A21C1" w:rsidRPr="008A21C1" w:rsidRDefault="008A21C1" w:rsidP="008A21C1">
      <w:pPr>
        <w:widowControl/>
        <w:autoSpaceDE/>
        <w:autoSpaceDN/>
        <w:spacing w:line="276" w:lineRule="auto"/>
        <w:jc w:val="both"/>
        <w:rPr>
          <w:rFonts w:asciiTheme="minorHAnsi" w:eastAsia="Calibri" w:hAnsiTheme="minorHAnsi" w:cs="Arial"/>
          <w:lang w:val="pt-BR"/>
        </w:rPr>
      </w:pPr>
      <w:r w:rsidRPr="008A21C1">
        <w:rPr>
          <w:rFonts w:asciiTheme="minorHAnsi" w:eastAsia="Calibri" w:hAnsiTheme="minorHAnsi" w:cs="Arial"/>
          <w:b/>
          <w:bCs/>
          <w:lang w:val="pt-BR"/>
        </w:rPr>
        <w:t>5.4.</w:t>
      </w:r>
      <w:r w:rsidRPr="008A21C1">
        <w:rPr>
          <w:rFonts w:asciiTheme="minorHAnsi" w:eastAsia="Calibri" w:hAnsiTheme="minorHAnsi" w:cs="Arial"/>
          <w:lang w:val="pt-BR"/>
        </w:rPr>
        <w:t xml:space="preserve"> - A execução do contrato deverá ser acompanhada e fiscalizada pelo fiscal do contrato, ou pelos respectivos substitutos (Lei nº 14.133/2021, art. 117, </w:t>
      </w:r>
      <w:r w:rsidRPr="008A21C1">
        <w:rPr>
          <w:rFonts w:asciiTheme="minorHAnsi" w:eastAsia="Calibri" w:hAnsiTheme="minorHAnsi" w:cs="Arial"/>
          <w:i/>
          <w:iCs/>
          <w:lang w:val="pt-BR"/>
        </w:rPr>
        <w:t>caput</w:t>
      </w:r>
      <w:r w:rsidRPr="008A21C1">
        <w:rPr>
          <w:rFonts w:asciiTheme="minorHAnsi" w:eastAsia="Calibri" w:hAnsiTheme="minorHAnsi" w:cs="Arial"/>
          <w:lang w:val="pt-BR"/>
        </w:rPr>
        <w:t>).</w:t>
      </w:r>
    </w:p>
    <w:p w14:paraId="4441BBCD" w14:textId="77777777" w:rsidR="008A21C1" w:rsidRPr="008A21C1" w:rsidRDefault="008A21C1" w:rsidP="008A21C1">
      <w:pPr>
        <w:widowControl/>
        <w:autoSpaceDE/>
        <w:autoSpaceDN/>
        <w:spacing w:line="276" w:lineRule="auto"/>
        <w:jc w:val="both"/>
        <w:rPr>
          <w:rFonts w:asciiTheme="minorHAnsi" w:eastAsia="Calibri" w:hAnsiTheme="minorHAnsi" w:cs="Arial"/>
          <w:lang w:val="pt-BR"/>
        </w:rPr>
      </w:pPr>
    </w:p>
    <w:p w14:paraId="28CE7733" w14:textId="77777777" w:rsidR="008A21C1" w:rsidRPr="008A21C1" w:rsidRDefault="008A21C1" w:rsidP="008A21C1">
      <w:pPr>
        <w:widowControl/>
        <w:tabs>
          <w:tab w:val="left" w:pos="708"/>
        </w:tabs>
        <w:autoSpaceDE/>
        <w:autoSpaceDN/>
        <w:spacing w:line="276" w:lineRule="auto"/>
        <w:contextualSpacing/>
        <w:jc w:val="both"/>
        <w:rPr>
          <w:rFonts w:asciiTheme="minorHAnsi" w:eastAsia="Times New Roman" w:hAnsiTheme="minorHAnsi" w:cs="Arial"/>
          <w:lang w:val="pt-BR" w:eastAsia="pt-BR"/>
        </w:rPr>
      </w:pPr>
      <w:r w:rsidRPr="008A21C1">
        <w:rPr>
          <w:rFonts w:asciiTheme="minorHAnsi" w:eastAsia="Times New Roman" w:hAnsiTheme="minorHAnsi" w:cs="Arial"/>
          <w:b/>
          <w:bCs/>
          <w:lang w:val="pt-BR" w:eastAsia="pt-BR"/>
        </w:rPr>
        <w:t>5.4.1.</w:t>
      </w:r>
      <w:r w:rsidRPr="008A21C1">
        <w:rPr>
          <w:rFonts w:asciiTheme="minorHAnsi" w:eastAsia="Times New Roman" w:hAnsiTheme="minorHAnsi" w:cs="Arial"/>
          <w:lang w:val="pt-BR"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13BF9D32" w14:textId="77777777" w:rsidR="008A21C1" w:rsidRPr="008A21C1" w:rsidRDefault="008A21C1" w:rsidP="008A21C1">
      <w:pPr>
        <w:widowControl/>
        <w:tabs>
          <w:tab w:val="left" w:pos="708"/>
        </w:tabs>
        <w:autoSpaceDE/>
        <w:autoSpaceDN/>
        <w:spacing w:line="276" w:lineRule="auto"/>
        <w:contextualSpacing/>
        <w:jc w:val="both"/>
        <w:rPr>
          <w:rFonts w:asciiTheme="minorHAnsi" w:eastAsia="Times New Roman" w:hAnsiTheme="minorHAnsi" w:cs="Arial"/>
          <w:lang w:val="pt-BR" w:eastAsia="pt-BR"/>
        </w:rPr>
      </w:pPr>
    </w:p>
    <w:p w14:paraId="38FE4D73" w14:textId="77777777" w:rsidR="008A21C1" w:rsidRPr="008A21C1" w:rsidRDefault="008A21C1" w:rsidP="008A21C1">
      <w:pPr>
        <w:widowControl/>
        <w:tabs>
          <w:tab w:val="left" w:pos="708"/>
        </w:tabs>
        <w:autoSpaceDE/>
        <w:autoSpaceDN/>
        <w:spacing w:line="276" w:lineRule="auto"/>
        <w:contextualSpacing/>
        <w:jc w:val="both"/>
        <w:rPr>
          <w:rFonts w:asciiTheme="minorHAnsi" w:eastAsia="Times New Roman" w:hAnsiTheme="minorHAnsi" w:cs="Arial"/>
          <w:lang w:val="pt-BR" w:eastAsia="pt-BR"/>
        </w:rPr>
      </w:pPr>
      <w:r w:rsidRPr="008A21C1">
        <w:rPr>
          <w:rFonts w:asciiTheme="minorHAnsi" w:eastAsia="Times New Roman" w:hAnsiTheme="minorHAnsi" w:cs="Arial"/>
          <w:b/>
          <w:lang w:val="pt-BR" w:eastAsia="pt-BR"/>
        </w:rPr>
        <w:t>5.4.2.</w:t>
      </w:r>
      <w:r w:rsidRPr="008A21C1">
        <w:rPr>
          <w:rFonts w:asciiTheme="minorHAnsi" w:eastAsia="Times New Roman" w:hAnsiTheme="minorHAnsi" w:cs="Arial"/>
          <w:lang w:val="pt-BR" w:eastAsia="pt-BR"/>
        </w:rPr>
        <w:t xml:space="preserve"> </w:t>
      </w:r>
      <w:r w:rsidRPr="008A21C1">
        <w:rPr>
          <w:rFonts w:asciiTheme="minorHAnsi" w:eastAsia="Calibri" w:hAnsiTheme="minorHAnsi" w:cs="Arial"/>
          <w:lang w:val="pt-BR"/>
        </w:rPr>
        <w:t>Identificada qualquer inexatidão ou irregularidade, o fiscal do contrato emitirá notificações para a correção da execução do contrato, determinando prazo para a correção.</w:t>
      </w:r>
    </w:p>
    <w:p w14:paraId="0EEDF6CB" w14:textId="77777777" w:rsidR="008A21C1" w:rsidRPr="008A21C1" w:rsidRDefault="008A21C1" w:rsidP="008A21C1">
      <w:pPr>
        <w:widowControl/>
        <w:tabs>
          <w:tab w:val="left" w:pos="708"/>
        </w:tabs>
        <w:autoSpaceDE/>
        <w:autoSpaceDN/>
        <w:spacing w:line="276" w:lineRule="auto"/>
        <w:contextualSpacing/>
        <w:jc w:val="both"/>
        <w:rPr>
          <w:rFonts w:asciiTheme="minorHAnsi" w:eastAsia="Times New Roman" w:hAnsiTheme="minorHAnsi" w:cs="Arial"/>
          <w:lang w:val="pt-BR" w:eastAsia="pt-BR"/>
        </w:rPr>
      </w:pPr>
    </w:p>
    <w:p w14:paraId="5A217E32" w14:textId="77777777" w:rsidR="008A21C1" w:rsidRPr="008A21C1" w:rsidRDefault="008A21C1" w:rsidP="008A21C1">
      <w:pPr>
        <w:widowControl/>
        <w:tabs>
          <w:tab w:val="left" w:pos="708"/>
        </w:tabs>
        <w:autoSpaceDE/>
        <w:autoSpaceDN/>
        <w:spacing w:line="276" w:lineRule="auto"/>
        <w:contextualSpacing/>
        <w:jc w:val="both"/>
        <w:rPr>
          <w:rFonts w:asciiTheme="minorHAnsi" w:eastAsia="Times New Roman" w:hAnsiTheme="minorHAnsi" w:cs="Arial"/>
          <w:lang w:val="pt-BR" w:eastAsia="pt-BR"/>
        </w:rPr>
      </w:pPr>
      <w:r w:rsidRPr="008A21C1">
        <w:rPr>
          <w:rFonts w:asciiTheme="minorHAnsi" w:eastAsia="Times New Roman" w:hAnsiTheme="minorHAnsi" w:cs="Arial"/>
          <w:b/>
          <w:bCs/>
          <w:lang w:val="pt-BR" w:eastAsia="pt-BR"/>
        </w:rPr>
        <w:t>5.4.3.</w:t>
      </w:r>
      <w:r w:rsidRPr="008A21C1">
        <w:rPr>
          <w:rFonts w:asciiTheme="minorHAnsi" w:eastAsia="Times New Roman" w:hAnsiTheme="minorHAnsi" w:cs="Arial"/>
          <w:lang w:val="pt-BR"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51F323B2" w14:textId="77777777" w:rsidR="008A21C1" w:rsidRPr="008A21C1" w:rsidRDefault="008A21C1" w:rsidP="008A21C1">
      <w:pPr>
        <w:widowControl/>
        <w:tabs>
          <w:tab w:val="left" w:pos="708"/>
        </w:tabs>
        <w:autoSpaceDE/>
        <w:autoSpaceDN/>
        <w:spacing w:line="276" w:lineRule="auto"/>
        <w:contextualSpacing/>
        <w:jc w:val="both"/>
        <w:rPr>
          <w:rFonts w:asciiTheme="minorHAnsi" w:eastAsia="Times New Roman" w:hAnsiTheme="minorHAnsi" w:cs="Arial"/>
          <w:lang w:val="pt-BR" w:eastAsia="pt-BR"/>
        </w:rPr>
      </w:pPr>
    </w:p>
    <w:p w14:paraId="77AD5434" w14:textId="77777777" w:rsidR="008A21C1" w:rsidRPr="008A21C1" w:rsidRDefault="008A21C1" w:rsidP="008A21C1">
      <w:pPr>
        <w:widowControl/>
        <w:tabs>
          <w:tab w:val="left" w:pos="708"/>
        </w:tabs>
        <w:autoSpaceDE/>
        <w:autoSpaceDN/>
        <w:spacing w:line="276" w:lineRule="auto"/>
        <w:contextualSpacing/>
        <w:jc w:val="both"/>
        <w:rPr>
          <w:rFonts w:asciiTheme="minorHAnsi" w:eastAsia="Times New Roman" w:hAnsiTheme="minorHAnsi" w:cs="Arial"/>
          <w:lang w:val="pt-BR" w:eastAsia="pt-BR"/>
        </w:rPr>
      </w:pPr>
      <w:r w:rsidRPr="008A21C1">
        <w:rPr>
          <w:rFonts w:asciiTheme="minorHAnsi" w:eastAsia="Calibri" w:hAnsiTheme="minorHAnsi" w:cs="Arial"/>
          <w:b/>
          <w:lang w:val="pt-BR"/>
        </w:rPr>
        <w:t>5.4.4.</w:t>
      </w:r>
      <w:r w:rsidRPr="008A21C1">
        <w:rPr>
          <w:rFonts w:asciiTheme="minorHAnsi" w:eastAsia="Calibri" w:hAnsiTheme="minorHAnsi" w:cs="Arial"/>
          <w:lang w:val="pt-BR"/>
        </w:rPr>
        <w:t xml:space="preserve"> No caso de constatadas ocorrências que possam inviabilizar a execução do contrato nas datas aprazadas, o fiscal do contrato comunicará o fato imediatamente ao gestor do contrato ou à autoridade superior. </w:t>
      </w:r>
    </w:p>
    <w:p w14:paraId="4F844859" w14:textId="77777777" w:rsidR="008A21C1" w:rsidRPr="008A21C1" w:rsidRDefault="008A21C1" w:rsidP="008A21C1">
      <w:pPr>
        <w:widowControl/>
        <w:tabs>
          <w:tab w:val="left" w:pos="708"/>
        </w:tabs>
        <w:autoSpaceDE/>
        <w:autoSpaceDN/>
        <w:spacing w:line="276" w:lineRule="auto"/>
        <w:contextualSpacing/>
        <w:jc w:val="both"/>
        <w:rPr>
          <w:rFonts w:asciiTheme="minorHAnsi" w:eastAsia="Times New Roman" w:hAnsiTheme="minorHAnsi" w:cs="Arial"/>
          <w:lang w:val="pt-BR" w:eastAsia="pt-BR"/>
        </w:rPr>
      </w:pPr>
    </w:p>
    <w:p w14:paraId="20D8691B" w14:textId="77777777" w:rsidR="008A21C1" w:rsidRPr="008A21C1" w:rsidRDefault="008A21C1" w:rsidP="008A21C1">
      <w:pPr>
        <w:widowControl/>
        <w:autoSpaceDE/>
        <w:autoSpaceDN/>
        <w:spacing w:line="276" w:lineRule="auto"/>
        <w:jc w:val="both"/>
        <w:rPr>
          <w:rFonts w:asciiTheme="minorHAnsi" w:eastAsia="Calibri" w:hAnsiTheme="minorHAnsi" w:cs="Arial"/>
          <w:color w:val="000000"/>
          <w:lang w:val="pt-BR"/>
        </w:rPr>
      </w:pPr>
      <w:r w:rsidRPr="008A21C1">
        <w:rPr>
          <w:rFonts w:asciiTheme="minorHAnsi" w:eastAsia="Calibri" w:hAnsiTheme="minorHAnsi" w:cs="Arial"/>
          <w:b/>
          <w:bCs/>
          <w:color w:val="000000"/>
          <w:lang w:val="pt-BR"/>
        </w:rPr>
        <w:t>5.5.</w:t>
      </w:r>
      <w:r w:rsidRPr="008A21C1">
        <w:rPr>
          <w:rFonts w:asciiTheme="minorHAnsi" w:eastAsia="Calibri" w:hAnsiTheme="minorHAnsi" w:cs="Arial"/>
          <w:color w:val="000000"/>
          <w:lang w:val="pt-BR"/>
        </w:rPr>
        <w:t xml:space="preserve"> A contratada deverá manter preposto aceito pela Administração para representá-la na execução do contrato. (Lei nº 14.133/2021, art. 118).</w:t>
      </w:r>
    </w:p>
    <w:p w14:paraId="2945046E" w14:textId="77777777" w:rsidR="008A21C1" w:rsidRPr="008A21C1" w:rsidRDefault="008A21C1" w:rsidP="008A21C1">
      <w:pPr>
        <w:widowControl/>
        <w:autoSpaceDE/>
        <w:autoSpaceDN/>
        <w:spacing w:line="276" w:lineRule="auto"/>
        <w:jc w:val="both"/>
        <w:rPr>
          <w:rFonts w:asciiTheme="minorHAnsi" w:eastAsia="Calibri" w:hAnsiTheme="minorHAnsi" w:cs="Arial"/>
          <w:color w:val="000000"/>
          <w:lang w:val="pt-BR"/>
        </w:rPr>
      </w:pPr>
    </w:p>
    <w:p w14:paraId="57C7BEB6" w14:textId="77777777" w:rsidR="008A21C1" w:rsidRPr="008A21C1" w:rsidRDefault="008A21C1" w:rsidP="008A21C1">
      <w:pPr>
        <w:widowControl/>
        <w:autoSpaceDE/>
        <w:autoSpaceDN/>
        <w:spacing w:line="276" w:lineRule="auto"/>
        <w:jc w:val="both"/>
        <w:rPr>
          <w:rFonts w:asciiTheme="minorHAnsi" w:eastAsia="Calibri" w:hAnsiTheme="minorHAnsi" w:cs="Arial"/>
          <w:lang w:val="pt-BR"/>
        </w:rPr>
      </w:pPr>
      <w:r w:rsidRPr="008A21C1">
        <w:rPr>
          <w:rFonts w:asciiTheme="minorHAnsi" w:eastAsia="Calibri" w:hAnsiTheme="minorHAnsi" w:cs="Arial"/>
          <w:b/>
          <w:bCs/>
          <w:lang w:val="pt-BR"/>
        </w:rPr>
        <w:t>5.5.1.</w:t>
      </w:r>
      <w:r w:rsidRPr="008A21C1">
        <w:rPr>
          <w:rFonts w:asciiTheme="minorHAnsi" w:eastAsia="Calibri" w:hAnsiTheme="minorHAnsi" w:cs="Arial"/>
          <w:lang w:val="pt-BR"/>
        </w:rPr>
        <w:t xml:space="preserve"> A indicação ou a manutenção do preposto da empresa poderá ser recusada pelo órgão ou entidade, desde que devidamente justificada, devendo a empresa designar outro para o exercício da atividade. </w:t>
      </w:r>
    </w:p>
    <w:p w14:paraId="24EC2249" w14:textId="77777777" w:rsidR="008A21C1" w:rsidRPr="008A21C1" w:rsidRDefault="008A21C1" w:rsidP="008A21C1">
      <w:pPr>
        <w:widowControl/>
        <w:autoSpaceDE/>
        <w:autoSpaceDN/>
        <w:spacing w:line="276" w:lineRule="auto"/>
        <w:jc w:val="both"/>
        <w:rPr>
          <w:rFonts w:asciiTheme="minorHAnsi" w:eastAsia="Calibri" w:hAnsiTheme="minorHAnsi" w:cs="Arial"/>
          <w:lang w:val="pt-BR"/>
        </w:rPr>
      </w:pPr>
    </w:p>
    <w:p w14:paraId="11EC2004" w14:textId="77777777" w:rsidR="008A21C1" w:rsidRPr="008A21C1" w:rsidRDefault="008A21C1" w:rsidP="008A21C1">
      <w:pPr>
        <w:widowControl/>
        <w:autoSpaceDE/>
        <w:autoSpaceDN/>
        <w:spacing w:line="276" w:lineRule="auto"/>
        <w:jc w:val="both"/>
        <w:rPr>
          <w:rFonts w:asciiTheme="minorHAnsi" w:eastAsia="Calibri" w:hAnsiTheme="minorHAnsi" w:cs="Arial"/>
          <w:lang w:val="pt-BR"/>
        </w:rPr>
      </w:pPr>
      <w:r w:rsidRPr="008A21C1">
        <w:rPr>
          <w:rFonts w:asciiTheme="minorHAnsi" w:eastAsia="Calibri" w:hAnsiTheme="minorHAnsi" w:cs="Arial"/>
          <w:b/>
          <w:bCs/>
          <w:lang w:val="pt-BR"/>
        </w:rPr>
        <w:t>5.6.</w:t>
      </w:r>
      <w:r w:rsidRPr="008A21C1">
        <w:rPr>
          <w:rFonts w:asciiTheme="minorHAnsi" w:eastAsia="Calibri" w:hAnsiTheme="minorHAnsi" w:cs="Arial"/>
          <w:lang w:val="pt-BR"/>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2A94F699" w14:textId="77777777" w:rsidR="008A21C1" w:rsidRPr="008A21C1" w:rsidRDefault="008A21C1" w:rsidP="008A21C1">
      <w:pPr>
        <w:widowControl/>
        <w:autoSpaceDE/>
        <w:autoSpaceDN/>
        <w:spacing w:line="276" w:lineRule="auto"/>
        <w:jc w:val="both"/>
        <w:rPr>
          <w:rFonts w:asciiTheme="minorHAnsi" w:eastAsia="Calibri" w:hAnsiTheme="minorHAnsi" w:cs="Arial"/>
          <w:lang w:val="pt-BR"/>
        </w:rPr>
      </w:pPr>
    </w:p>
    <w:p w14:paraId="2FC50773" w14:textId="77777777" w:rsidR="008A21C1" w:rsidRPr="008A21C1" w:rsidRDefault="008A21C1" w:rsidP="008A21C1">
      <w:pPr>
        <w:widowControl/>
        <w:autoSpaceDE/>
        <w:autoSpaceDN/>
        <w:spacing w:line="276" w:lineRule="auto"/>
        <w:jc w:val="both"/>
        <w:rPr>
          <w:rFonts w:asciiTheme="minorHAnsi" w:eastAsia="Calibri" w:hAnsiTheme="minorHAnsi" w:cs="Arial"/>
          <w:lang w:val="pt-BR"/>
        </w:rPr>
      </w:pPr>
      <w:r w:rsidRPr="008A21C1">
        <w:rPr>
          <w:rFonts w:asciiTheme="minorHAnsi" w:eastAsia="Calibri" w:hAnsiTheme="minorHAnsi" w:cs="Arial"/>
          <w:b/>
          <w:bCs/>
          <w:lang w:val="pt-BR"/>
        </w:rPr>
        <w:lastRenderedPageBreak/>
        <w:t>5.7.</w:t>
      </w:r>
      <w:r w:rsidRPr="008A21C1">
        <w:rPr>
          <w:rFonts w:asciiTheme="minorHAnsi" w:eastAsia="Calibri" w:hAnsiTheme="minorHAnsi" w:cs="Arial"/>
          <w:lang w:val="pt-BR"/>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34BBA5A3" w14:textId="77777777" w:rsidR="008A21C1" w:rsidRPr="008A21C1" w:rsidRDefault="008A21C1" w:rsidP="008A21C1">
      <w:pPr>
        <w:widowControl/>
        <w:autoSpaceDE/>
        <w:autoSpaceDN/>
        <w:spacing w:line="276" w:lineRule="auto"/>
        <w:jc w:val="both"/>
        <w:rPr>
          <w:rFonts w:asciiTheme="minorHAnsi" w:eastAsia="Calibri" w:hAnsiTheme="minorHAnsi" w:cs="Arial"/>
          <w:lang w:val="pt-BR"/>
        </w:rPr>
      </w:pPr>
    </w:p>
    <w:p w14:paraId="1DCE3668" w14:textId="77777777" w:rsidR="008A21C1" w:rsidRPr="008A21C1" w:rsidRDefault="008A21C1" w:rsidP="008A21C1">
      <w:pPr>
        <w:widowControl/>
        <w:autoSpaceDE/>
        <w:autoSpaceDN/>
        <w:spacing w:line="276" w:lineRule="auto"/>
        <w:jc w:val="both"/>
        <w:rPr>
          <w:rFonts w:asciiTheme="minorHAnsi" w:eastAsia="Calibri" w:hAnsiTheme="minorHAnsi" w:cs="Arial"/>
          <w:lang w:val="pt-BR"/>
        </w:rPr>
      </w:pPr>
      <w:r w:rsidRPr="008A21C1">
        <w:rPr>
          <w:rFonts w:asciiTheme="minorHAnsi" w:eastAsia="Calibri" w:hAnsiTheme="minorHAnsi" w:cs="Arial"/>
          <w:b/>
          <w:bCs/>
          <w:lang w:val="pt-BR"/>
        </w:rPr>
        <w:t>5.8.</w:t>
      </w:r>
      <w:r w:rsidRPr="008A21C1">
        <w:rPr>
          <w:rFonts w:asciiTheme="minorHAnsi" w:eastAsia="Calibri" w:hAnsiTheme="minorHAnsi" w:cs="Arial"/>
          <w:lang w:val="pt-BR"/>
        </w:rPr>
        <w:t xml:space="preserve"> Somente a contratada será responsável pelos encargos trabalhistas, previdenciários, fiscais e comerciais resultantes da execução do contrato (Lei nº 14.133/2021, art. 121, </w:t>
      </w:r>
      <w:r w:rsidRPr="008A21C1">
        <w:rPr>
          <w:rFonts w:asciiTheme="minorHAnsi" w:eastAsia="Calibri" w:hAnsiTheme="minorHAnsi" w:cs="Arial"/>
          <w:i/>
          <w:iCs/>
          <w:lang w:val="pt-BR"/>
        </w:rPr>
        <w:t>caput</w:t>
      </w:r>
      <w:r w:rsidRPr="008A21C1">
        <w:rPr>
          <w:rFonts w:asciiTheme="minorHAnsi" w:eastAsia="Calibri" w:hAnsiTheme="minorHAnsi" w:cs="Arial"/>
          <w:lang w:val="pt-BR"/>
        </w:rPr>
        <w:t>).</w:t>
      </w:r>
    </w:p>
    <w:p w14:paraId="0B0A059B" w14:textId="77777777" w:rsidR="008A21C1" w:rsidRPr="008A21C1" w:rsidRDefault="008A21C1" w:rsidP="008A21C1">
      <w:pPr>
        <w:widowControl/>
        <w:autoSpaceDE/>
        <w:autoSpaceDN/>
        <w:spacing w:line="276" w:lineRule="auto"/>
        <w:jc w:val="both"/>
        <w:rPr>
          <w:rFonts w:asciiTheme="minorHAnsi" w:eastAsia="Calibri" w:hAnsiTheme="minorHAnsi" w:cs="Arial"/>
          <w:lang w:val="pt-BR"/>
        </w:rPr>
      </w:pPr>
    </w:p>
    <w:p w14:paraId="1A85CC46" w14:textId="77777777" w:rsidR="008A21C1" w:rsidRPr="008A21C1" w:rsidRDefault="008A21C1" w:rsidP="008A21C1">
      <w:pPr>
        <w:widowControl/>
        <w:tabs>
          <w:tab w:val="left" w:pos="708"/>
        </w:tabs>
        <w:autoSpaceDE/>
        <w:autoSpaceDN/>
        <w:spacing w:line="276" w:lineRule="auto"/>
        <w:contextualSpacing/>
        <w:jc w:val="both"/>
        <w:rPr>
          <w:rFonts w:asciiTheme="minorHAnsi" w:eastAsia="Times New Roman" w:hAnsiTheme="minorHAnsi" w:cs="Arial"/>
          <w:lang w:val="pt-BR" w:eastAsia="pt-BR"/>
        </w:rPr>
      </w:pPr>
      <w:r w:rsidRPr="008A21C1">
        <w:rPr>
          <w:rFonts w:asciiTheme="minorHAnsi" w:eastAsia="Times New Roman" w:hAnsiTheme="minorHAnsi" w:cs="Arial"/>
          <w:b/>
          <w:bCs/>
          <w:lang w:val="pt-BR" w:eastAsia="pt-BR"/>
        </w:rPr>
        <w:t>5.8.1.</w:t>
      </w:r>
      <w:r w:rsidRPr="008A21C1">
        <w:rPr>
          <w:rFonts w:asciiTheme="minorHAnsi" w:eastAsia="Times New Roman" w:hAnsiTheme="minorHAnsi" w:cs="Arial"/>
          <w:lang w:val="pt-BR"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19FA5F6A" w14:textId="77777777" w:rsidR="008A21C1" w:rsidRPr="008A21C1" w:rsidRDefault="008A21C1" w:rsidP="008A21C1">
      <w:pPr>
        <w:widowControl/>
        <w:tabs>
          <w:tab w:val="left" w:pos="708"/>
        </w:tabs>
        <w:autoSpaceDE/>
        <w:autoSpaceDN/>
        <w:spacing w:line="276" w:lineRule="auto"/>
        <w:contextualSpacing/>
        <w:jc w:val="both"/>
        <w:rPr>
          <w:rFonts w:asciiTheme="minorHAnsi" w:eastAsia="Times New Roman" w:hAnsiTheme="minorHAnsi" w:cs="Arial"/>
          <w:lang w:val="pt-BR" w:eastAsia="pt-BR"/>
        </w:rPr>
      </w:pPr>
    </w:p>
    <w:p w14:paraId="352B3203" w14:textId="77777777" w:rsidR="008A21C1" w:rsidRPr="008A21C1" w:rsidRDefault="008A21C1" w:rsidP="008A21C1">
      <w:pPr>
        <w:widowControl/>
        <w:autoSpaceDE/>
        <w:autoSpaceDN/>
        <w:spacing w:line="276" w:lineRule="auto"/>
        <w:jc w:val="both"/>
        <w:rPr>
          <w:rFonts w:asciiTheme="minorHAnsi" w:eastAsia="Calibri" w:hAnsiTheme="minorHAnsi" w:cs="Arial"/>
          <w:color w:val="000000"/>
          <w:lang w:val="pt-BR"/>
        </w:rPr>
      </w:pPr>
      <w:r w:rsidRPr="008A21C1">
        <w:rPr>
          <w:rFonts w:asciiTheme="minorHAnsi" w:eastAsia="Calibri" w:hAnsiTheme="minorHAnsi" w:cs="Arial"/>
          <w:b/>
          <w:bCs/>
          <w:color w:val="000000"/>
          <w:lang w:val="pt-BR"/>
        </w:rPr>
        <w:t>5.9.</w:t>
      </w:r>
      <w:r w:rsidRPr="008A21C1">
        <w:rPr>
          <w:rFonts w:asciiTheme="minorHAnsi" w:eastAsia="Calibri" w:hAnsiTheme="minorHAnsi" w:cs="Arial"/>
          <w:color w:val="000000"/>
          <w:lang w:val="pt-BR"/>
        </w:rPr>
        <w:t xml:space="preserve"> A Administração Municipal poderá convocar representante da empresa para adoção de providências que devam ser cumpridas de imediato.</w:t>
      </w:r>
    </w:p>
    <w:p w14:paraId="552A6206" w14:textId="77777777" w:rsidR="008A21C1" w:rsidRPr="008A21C1" w:rsidRDefault="008A21C1" w:rsidP="008A21C1">
      <w:pPr>
        <w:widowControl/>
        <w:autoSpaceDE/>
        <w:autoSpaceDN/>
        <w:spacing w:line="276" w:lineRule="auto"/>
        <w:jc w:val="both"/>
        <w:rPr>
          <w:rFonts w:asciiTheme="minorHAnsi" w:eastAsia="Calibri" w:hAnsiTheme="minorHAnsi" w:cs="Arial"/>
          <w:color w:val="000000"/>
          <w:lang w:val="pt-BR"/>
        </w:rPr>
      </w:pPr>
    </w:p>
    <w:p w14:paraId="55FF5E37"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b/>
          <w:bCs/>
          <w:lang w:val="pt-BR"/>
        </w:rPr>
        <w:t>5.10.</w:t>
      </w:r>
      <w:r w:rsidRPr="008A21C1">
        <w:rPr>
          <w:rFonts w:asciiTheme="minorHAnsi" w:eastAsia="Calibri" w:hAnsiTheme="minorHAnsi" w:cs="Arial"/>
          <w:lang w:val="pt-BR"/>
        </w:rPr>
        <w:t xml:space="preserve"> As comunicações entre a </w:t>
      </w:r>
      <w:r w:rsidRPr="008A21C1">
        <w:rPr>
          <w:rFonts w:asciiTheme="minorHAnsi" w:eastAsia="Calibri" w:hAnsiTheme="minorHAnsi" w:cs="Arial"/>
          <w:color w:val="000000"/>
          <w:lang w:val="pt-BR"/>
        </w:rPr>
        <w:t xml:space="preserve">Administração Municipal </w:t>
      </w:r>
      <w:r w:rsidRPr="008A21C1">
        <w:rPr>
          <w:rFonts w:asciiTheme="minorHAnsi" w:eastAsia="Calibri" w:hAnsiTheme="minorHAnsi" w:cs="Arial"/>
          <w:lang w:val="pt-BR"/>
        </w:rPr>
        <w:t>e a contratada devem ser realizadas por escrito sempre que o ato exigir tal formalidade, admitindo-se o uso de mensagem eletrônica para esse fim.</w:t>
      </w:r>
    </w:p>
    <w:p w14:paraId="40CE3C3F" w14:textId="77777777" w:rsidR="008A21C1" w:rsidRPr="008A21C1" w:rsidRDefault="008A21C1" w:rsidP="008A21C1">
      <w:pPr>
        <w:widowControl/>
        <w:autoSpaceDE/>
        <w:autoSpaceDN/>
        <w:spacing w:line="276" w:lineRule="auto"/>
        <w:jc w:val="both"/>
        <w:rPr>
          <w:rFonts w:asciiTheme="minorHAnsi" w:eastAsia="Calibri" w:hAnsiTheme="minorHAnsi" w:cs="Arial"/>
          <w:color w:val="000000"/>
          <w:lang w:val="pt-BR"/>
        </w:rPr>
      </w:pPr>
      <w:r w:rsidRPr="008A21C1">
        <w:rPr>
          <w:rFonts w:asciiTheme="minorHAnsi" w:eastAsia="Calibri" w:hAnsiTheme="minorHAnsi" w:cs="Arial"/>
          <w:b/>
          <w:bCs/>
          <w:color w:val="000000"/>
          <w:lang w:val="pt-BR"/>
        </w:rPr>
        <w:t>5.11.</w:t>
      </w:r>
      <w:r w:rsidRPr="008A21C1">
        <w:rPr>
          <w:rFonts w:asciiTheme="minorHAnsi" w:eastAsia="Calibri" w:hAnsiTheme="minorHAnsi" w:cs="Arial"/>
          <w:color w:val="000000"/>
          <w:lang w:val="pt-BR"/>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42EA15AD" w14:textId="77777777" w:rsidR="008A21C1" w:rsidRPr="008A21C1" w:rsidRDefault="008A21C1" w:rsidP="008A21C1">
      <w:pPr>
        <w:widowControl/>
        <w:autoSpaceDE/>
        <w:autoSpaceDN/>
        <w:spacing w:line="276" w:lineRule="auto"/>
        <w:jc w:val="both"/>
        <w:rPr>
          <w:rFonts w:asciiTheme="minorHAnsi" w:eastAsia="Calibri" w:hAnsiTheme="minorHAnsi" w:cs="Arial"/>
          <w:color w:val="FF0000"/>
          <w:lang w:val="pt-BR"/>
        </w:rPr>
      </w:pPr>
    </w:p>
    <w:p w14:paraId="294E710E" w14:textId="77777777" w:rsidR="008A21C1" w:rsidRPr="00301693" w:rsidRDefault="008A21C1" w:rsidP="008A21C1">
      <w:pPr>
        <w:widowControl/>
        <w:autoSpaceDE/>
        <w:autoSpaceDN/>
        <w:spacing w:line="276" w:lineRule="auto"/>
        <w:jc w:val="both"/>
        <w:rPr>
          <w:rFonts w:asciiTheme="minorHAnsi" w:eastAsia="Calibri" w:hAnsiTheme="minorHAnsi" w:cs="Arial"/>
          <w:b/>
          <w:bCs/>
          <w:lang w:val="pt-BR"/>
        </w:rPr>
      </w:pPr>
      <w:r w:rsidRPr="00301693">
        <w:rPr>
          <w:rFonts w:asciiTheme="minorHAnsi" w:eastAsia="Calibri" w:hAnsiTheme="minorHAnsi" w:cs="Arial"/>
          <w:b/>
          <w:bCs/>
          <w:lang w:val="pt-BR"/>
        </w:rPr>
        <w:t>6. DOS CRITÉRIOS DE MEDIÇÃO E DE PAGAMENTO:</w:t>
      </w:r>
    </w:p>
    <w:p w14:paraId="4153EC72" w14:textId="77777777" w:rsidR="008A21C1" w:rsidRPr="008A21C1" w:rsidRDefault="008A21C1" w:rsidP="008A21C1">
      <w:pPr>
        <w:widowControl/>
        <w:autoSpaceDE/>
        <w:autoSpaceDN/>
        <w:spacing w:line="276" w:lineRule="auto"/>
        <w:jc w:val="both"/>
        <w:rPr>
          <w:rFonts w:asciiTheme="minorHAnsi" w:eastAsia="Calibri" w:hAnsiTheme="minorHAnsi" w:cs="Arial"/>
          <w:b/>
          <w:bCs/>
          <w:lang w:val="pt-BR"/>
        </w:rPr>
      </w:pPr>
    </w:p>
    <w:p w14:paraId="4BA29A65"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6.1. A avaliação da execução do objeto deverá levar em conta o item 1 deste Termo de Referência, do qual constam especificação do objeto, unidade de medida e quantitativos.</w:t>
      </w:r>
    </w:p>
    <w:p w14:paraId="3809EB62"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 xml:space="preserve">6.2. Os pagamentos à contratada serão realizados parceladamente, conforme medição da efetiva execução dos serviços mensais. </w:t>
      </w:r>
    </w:p>
    <w:p w14:paraId="6F97EE82"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6.3. Poderão ser descontadas as importâncias relativas às quantidades de serviços não aceitas e glosadas pelo Contratante por motivos imputáveis à Contratada, devendo haver proporcionalidade com a irregularidade verificada, quando restar comprovado:</w:t>
      </w:r>
    </w:p>
    <w:p w14:paraId="32A5DE40"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6.3.1. Que não foram produzidos os resultados acordados;</w:t>
      </w:r>
    </w:p>
    <w:p w14:paraId="204BFBD1"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6.3.2. Que a contratada deixou de executar, ou não executou dentro das quantidades mínimas, as atividades contratadas;</w:t>
      </w:r>
    </w:p>
    <w:p w14:paraId="1E084E1B"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6.3.3. Que a contratada deixou de utilizar materiais e recursos humanos exigidos para a execução dos serviços ou que os utilizou em quantidade ou qualidade inferior à necessária;</w:t>
      </w:r>
    </w:p>
    <w:p w14:paraId="3FA918BB"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lastRenderedPageBreak/>
        <w:t xml:space="preserve">6.3.4. A realização dos descontos indicados no item anterior não prejudica a aplicação de sanções à Contratada, por conta da não execução dos serviços. </w:t>
      </w:r>
    </w:p>
    <w:p w14:paraId="55269D3E"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6.4. Os valores dos serviços serão faturados de acordo com o preço auferido no processo de contratação.</w:t>
      </w:r>
    </w:p>
    <w:p w14:paraId="456B2F29"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6.5. As faturas deverão ser emitidas pela Contratada e apresentadas à contratante no Departamento Municipal de Saúde ou enviadas por e-mail para compras_saude@saojoaquimdabarra.sp.gov.br.</w:t>
      </w:r>
    </w:p>
    <w:p w14:paraId="3BFD175B" w14:textId="77777777" w:rsidR="008A21C1" w:rsidRPr="00301693" w:rsidRDefault="008A21C1" w:rsidP="008A21C1">
      <w:pPr>
        <w:widowControl/>
        <w:autoSpaceDE/>
        <w:autoSpaceDN/>
        <w:spacing w:after="160" w:line="259" w:lineRule="auto"/>
        <w:jc w:val="both"/>
        <w:rPr>
          <w:rFonts w:asciiTheme="minorHAnsi" w:eastAsia="Calibri" w:hAnsiTheme="minorHAnsi" w:cs="Arial"/>
          <w:b/>
          <w:bCs/>
          <w:lang w:val="pt-BR"/>
        </w:rPr>
      </w:pPr>
      <w:r w:rsidRPr="00301693">
        <w:rPr>
          <w:rFonts w:asciiTheme="minorHAnsi" w:eastAsia="Calibri" w:hAnsiTheme="minorHAnsi" w:cs="Arial"/>
          <w:b/>
          <w:bCs/>
          <w:lang w:val="pt-BR"/>
        </w:rPr>
        <w:t>7. PAGAMENTO:</w:t>
      </w:r>
    </w:p>
    <w:p w14:paraId="7775C144" w14:textId="77777777" w:rsidR="008A21C1" w:rsidRPr="008A21C1" w:rsidRDefault="008A21C1" w:rsidP="008A21C1">
      <w:pPr>
        <w:widowControl/>
        <w:autoSpaceDE/>
        <w:autoSpaceDN/>
        <w:spacing w:after="240" w:line="276" w:lineRule="auto"/>
        <w:jc w:val="both"/>
        <w:rPr>
          <w:rFonts w:asciiTheme="minorHAnsi" w:eastAsia="Times New Roman" w:hAnsiTheme="minorHAnsi" w:cs="Arial"/>
          <w:lang w:val="pt-BR" w:eastAsia="pt-BR"/>
        </w:rPr>
      </w:pPr>
      <w:r w:rsidRPr="008A21C1">
        <w:rPr>
          <w:rFonts w:asciiTheme="minorHAnsi" w:eastAsia="Times New Roman" w:hAnsiTheme="minorHAnsi" w:cs="Arial"/>
          <w:lang w:val="pt-BR" w:eastAsia="pt-BR"/>
        </w:rPr>
        <w:t xml:space="preserve">7.1. O pagamento será efetuado pela Contratante, mediante procedimento bancário, em conta corrente da contratada, em até 15 (quinze) dias contados da emissão da nota fiscal, que deverá contar com a manifestação favorável do Departamento Responsável. </w:t>
      </w:r>
    </w:p>
    <w:p w14:paraId="7B844B48" w14:textId="77777777" w:rsidR="008A21C1" w:rsidRPr="008A21C1" w:rsidRDefault="008A21C1" w:rsidP="008A21C1">
      <w:pPr>
        <w:widowControl/>
        <w:autoSpaceDE/>
        <w:autoSpaceDN/>
        <w:spacing w:after="240" w:line="276" w:lineRule="auto"/>
        <w:jc w:val="both"/>
        <w:rPr>
          <w:rFonts w:asciiTheme="minorHAnsi" w:eastAsia="Times New Roman" w:hAnsiTheme="minorHAnsi" w:cs="Arial"/>
          <w:lang w:val="pt-BR" w:eastAsia="pt-BR"/>
        </w:rPr>
      </w:pPr>
      <w:r w:rsidRPr="008A21C1">
        <w:rPr>
          <w:rFonts w:asciiTheme="minorHAnsi" w:eastAsia="Times New Roman" w:hAnsiTheme="minorHAnsi" w:cs="Arial"/>
          <w:lang w:val="pt-BR" w:eastAsia="pt-BR"/>
        </w:rPr>
        <w:t xml:space="preserve">7.2.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1D48F37B" w14:textId="77777777" w:rsidR="008A21C1" w:rsidRPr="008A21C1" w:rsidRDefault="008A21C1" w:rsidP="008A21C1">
      <w:pPr>
        <w:widowControl/>
        <w:autoSpaceDE/>
        <w:autoSpaceDN/>
        <w:spacing w:after="240" w:line="276" w:lineRule="auto"/>
        <w:jc w:val="both"/>
        <w:rPr>
          <w:rFonts w:asciiTheme="minorHAnsi" w:eastAsia="Times New Roman" w:hAnsiTheme="minorHAnsi" w:cs="Arial"/>
          <w:lang w:val="pt-BR" w:eastAsia="pt-BR"/>
        </w:rPr>
      </w:pPr>
      <w:r w:rsidRPr="008A21C1">
        <w:rPr>
          <w:rFonts w:asciiTheme="minorHAnsi" w:eastAsia="Times New Roman" w:hAnsiTheme="minorHAnsi" w:cs="Arial"/>
          <w:lang w:val="pt-BR" w:eastAsia="pt-BR"/>
        </w:rPr>
        <w:t xml:space="preserve">7.3. Havendo atraso no pagamento, desde que a contratada não tenha concorrido para tanto, incidirá correção monetária sobre o valor devido, </w:t>
      </w:r>
      <w:r w:rsidRPr="008A21C1">
        <w:rPr>
          <w:rFonts w:asciiTheme="minorHAnsi" w:eastAsia="Calibri" w:hAnsiTheme="minorHAnsi" w:cs="Arial"/>
          <w:lang w:val="pt-BR"/>
        </w:rPr>
        <w:t>e sua apuração se fará desde a data de seu vencimento até a data do efetivo pagamento</w:t>
      </w:r>
      <w:r w:rsidRPr="008A21C1">
        <w:rPr>
          <w:rFonts w:asciiTheme="minorHAnsi" w:eastAsia="Times New Roman" w:hAnsiTheme="minorHAnsi" w:cs="Arial"/>
          <w:lang w:val="pt-BR" w:eastAsia="pt-BR"/>
        </w:rPr>
        <w:t>, em que os juros de mora serão calculados à taxa de 0,5% (cinco décimos por cento) ao mês, ou 6% (seis por cento) ao ano, mediante a aplicação da seguinte fórmula:</w:t>
      </w:r>
    </w:p>
    <w:p w14:paraId="12B185EF"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 xml:space="preserve">EM = I x N x VP, sendo: </w:t>
      </w:r>
    </w:p>
    <w:p w14:paraId="3F6BE9E8"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EM = Encargos moratórios;</w:t>
      </w:r>
    </w:p>
    <w:p w14:paraId="29F93915"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 xml:space="preserve">N = Número de dias entre a data prevista para o pagamento e a do efetivo pagamento; </w:t>
      </w:r>
    </w:p>
    <w:p w14:paraId="590F9F43"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 xml:space="preserve">VP = Valor da parcela a ser paga. </w:t>
      </w:r>
    </w:p>
    <w:p w14:paraId="475DB5DD"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I = Índice de compensação financeira = 0,00016438, assim apurado:</w:t>
      </w:r>
    </w:p>
    <w:p w14:paraId="7116C808" w14:textId="77777777" w:rsidR="008A21C1" w:rsidRPr="008A21C1" w:rsidRDefault="008A21C1" w:rsidP="008A21C1">
      <w:pPr>
        <w:widowControl/>
        <w:autoSpaceDE/>
        <w:autoSpaceDN/>
        <w:spacing w:line="259" w:lineRule="auto"/>
        <w:jc w:val="both"/>
        <w:rPr>
          <w:rFonts w:asciiTheme="minorHAnsi" w:eastAsia="Calibri" w:hAnsiTheme="minorHAnsi" w:cs="Arial"/>
          <w:lang w:val="pt-BR"/>
        </w:rPr>
      </w:pPr>
      <w:r w:rsidRPr="008A21C1">
        <w:rPr>
          <w:rFonts w:asciiTheme="minorHAnsi" w:eastAsia="Calibri" w:hAnsiTheme="minorHAnsi" w:cs="Arial"/>
          <w:lang w:val="pt-BR"/>
        </w:rPr>
        <w:t>I = (</w:t>
      </w:r>
      <w:proofErr w:type="gramStart"/>
      <w:r w:rsidRPr="008A21C1">
        <w:rPr>
          <w:rFonts w:asciiTheme="minorHAnsi" w:eastAsia="Calibri" w:hAnsiTheme="minorHAnsi" w:cs="Arial"/>
          <w:lang w:val="pt-BR"/>
        </w:rPr>
        <w:t xml:space="preserve">TX)   </w:t>
      </w:r>
      <w:proofErr w:type="gramEnd"/>
      <w:r w:rsidRPr="008A21C1">
        <w:rPr>
          <w:rFonts w:asciiTheme="minorHAnsi" w:eastAsia="Calibri" w:hAnsiTheme="minorHAnsi" w:cs="Arial"/>
          <w:lang w:val="pt-BR"/>
        </w:rPr>
        <w:t xml:space="preserve">                     I = ( 6 / 100 )                     I = 0,00016438 </w:t>
      </w:r>
    </w:p>
    <w:p w14:paraId="1204D890"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 xml:space="preserve">                                             365                    TX = Percentual da taxa anual = 6%</w:t>
      </w:r>
    </w:p>
    <w:p w14:paraId="5EF4D750" w14:textId="77777777" w:rsidR="008A21C1" w:rsidRPr="008A21C1" w:rsidRDefault="008A21C1" w:rsidP="008A21C1">
      <w:pPr>
        <w:widowControl/>
        <w:autoSpaceDE/>
        <w:autoSpaceDN/>
        <w:spacing w:after="160" w:line="276" w:lineRule="auto"/>
        <w:jc w:val="both"/>
        <w:rPr>
          <w:rFonts w:asciiTheme="minorHAnsi" w:eastAsia="Cambria" w:hAnsiTheme="minorHAnsi" w:cs="Arial"/>
        </w:rPr>
      </w:pPr>
      <w:r w:rsidRPr="008A21C1">
        <w:rPr>
          <w:rFonts w:asciiTheme="minorHAnsi" w:eastAsia="Calibri" w:hAnsiTheme="minorHAnsi" w:cs="Arial"/>
          <w:lang w:val="pt-BR"/>
        </w:rPr>
        <w:t>7.4.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71F51172"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7.5.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1AB2624" w14:textId="77777777" w:rsidR="008A21C1" w:rsidRPr="00301693" w:rsidRDefault="008A21C1" w:rsidP="008A21C1">
      <w:pPr>
        <w:widowControl/>
        <w:autoSpaceDE/>
        <w:autoSpaceDN/>
        <w:spacing w:after="160" w:line="259" w:lineRule="auto"/>
        <w:rPr>
          <w:rFonts w:asciiTheme="minorHAnsi" w:eastAsia="Calibri" w:hAnsiTheme="minorHAnsi" w:cs="Arial"/>
          <w:b/>
          <w:bCs/>
          <w:lang w:val="pt-BR"/>
        </w:rPr>
      </w:pPr>
      <w:r w:rsidRPr="00301693">
        <w:rPr>
          <w:rFonts w:asciiTheme="minorHAnsi" w:eastAsia="Calibri" w:hAnsiTheme="minorHAnsi" w:cs="Arial"/>
          <w:b/>
          <w:bCs/>
          <w:lang w:val="pt-BR"/>
        </w:rPr>
        <w:t>8 – DA FORMA E CRITÉRIOS DE SELEÇÃO DO FORNECEDOR:</w:t>
      </w:r>
    </w:p>
    <w:p w14:paraId="7DE32A49"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lastRenderedPageBreak/>
        <w:t xml:space="preserve">8.1. O fornecedor será selecionado por meio da realização de procedimento de pregão eletrônico, com fundamento na Lei n.º 14.133/2021, que culminará com a seleção da proposta de menor preço por item.   </w:t>
      </w:r>
    </w:p>
    <w:p w14:paraId="0EDA325A"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8.2. As exigências de habilitação jurídica, técnica, fiscal, social e trabalhista são as usuais para a generalidade do objeto, conforme lei nº 14.133/2021.</w:t>
      </w:r>
    </w:p>
    <w:p w14:paraId="63CA55AC" w14:textId="77777777" w:rsidR="008A21C1" w:rsidRPr="008A21C1" w:rsidRDefault="008A21C1" w:rsidP="008A21C1">
      <w:pPr>
        <w:widowControl/>
        <w:autoSpaceDE/>
        <w:autoSpaceDN/>
        <w:spacing w:after="160" w:line="259" w:lineRule="auto"/>
        <w:jc w:val="both"/>
        <w:rPr>
          <w:rFonts w:asciiTheme="minorHAnsi" w:eastAsia="Calibri" w:hAnsiTheme="minorHAnsi" w:cs="Arial"/>
          <w:lang w:val="pt-BR"/>
        </w:rPr>
      </w:pPr>
      <w:r w:rsidRPr="008A21C1">
        <w:rPr>
          <w:rFonts w:asciiTheme="minorHAnsi" w:eastAsia="Calibri" w:hAnsiTheme="minorHAnsi" w:cs="Arial"/>
          <w:lang w:val="pt-BR"/>
        </w:rPr>
        <w:t>8.3. Para fins de habilitação econômico-financeira a contratada deverá apresentar apenas a certidão negativa de falência expedida pelo órgão distribuidor da sua sede.</w:t>
      </w:r>
    </w:p>
    <w:p w14:paraId="2985BAA2" w14:textId="4220B8DC" w:rsidR="008A21C1" w:rsidRPr="00083E26" w:rsidRDefault="00083E26" w:rsidP="008A21C1">
      <w:pPr>
        <w:widowControl/>
        <w:autoSpaceDE/>
        <w:autoSpaceDN/>
        <w:spacing w:after="160" w:line="259" w:lineRule="auto"/>
        <w:jc w:val="both"/>
        <w:rPr>
          <w:rFonts w:asciiTheme="minorHAnsi" w:eastAsia="Calibri" w:hAnsiTheme="minorHAnsi" w:cs="Arial"/>
          <w:b/>
          <w:bCs/>
          <w:lang w:val="pt-BR"/>
        </w:rPr>
      </w:pPr>
      <w:r w:rsidRPr="00083E26">
        <w:rPr>
          <w:rFonts w:asciiTheme="minorHAnsi" w:eastAsia="Calibri" w:hAnsiTheme="minorHAnsi" w:cs="Arial"/>
          <w:b/>
          <w:bCs/>
          <w:lang w:val="pt-BR"/>
        </w:rPr>
        <w:t>9</w:t>
      </w:r>
      <w:r w:rsidR="008A21C1" w:rsidRPr="00083E26">
        <w:rPr>
          <w:rFonts w:asciiTheme="minorHAnsi" w:eastAsia="Calibri" w:hAnsiTheme="minorHAnsi" w:cs="Arial"/>
          <w:b/>
          <w:bCs/>
          <w:lang w:val="pt-BR"/>
        </w:rPr>
        <w:t>. Qualificação Técnica:</w:t>
      </w:r>
    </w:p>
    <w:p w14:paraId="270EC083" w14:textId="186214F8" w:rsidR="00083E26" w:rsidRDefault="00083E26" w:rsidP="00083E26">
      <w:pPr>
        <w:jc w:val="both"/>
        <w:rPr>
          <w:rFonts w:asciiTheme="minorHAnsi" w:hAnsiTheme="minorHAnsi" w:cs="Tahoma"/>
        </w:rPr>
      </w:pPr>
      <w:r>
        <w:rPr>
          <w:rFonts w:asciiTheme="minorHAnsi" w:hAnsiTheme="minorHAnsi"/>
          <w:b/>
        </w:rPr>
        <w:t>9.1</w:t>
      </w:r>
      <w:r w:rsidRPr="00103471">
        <w:rPr>
          <w:rFonts w:asciiTheme="minorHAnsi" w:hAnsiTheme="minorHAnsi"/>
          <w:b/>
        </w:rPr>
        <w:t>.</w:t>
      </w:r>
      <w:r w:rsidRPr="00103471">
        <w:rPr>
          <w:rFonts w:asciiTheme="minorHAnsi" w:hAnsiTheme="minorHAnsi"/>
        </w:rPr>
        <w:t xml:space="preserve"> </w:t>
      </w:r>
      <w:r w:rsidRPr="00103471">
        <w:rPr>
          <w:rFonts w:asciiTheme="minorHAnsi" w:hAnsiTheme="minorHAnsi" w:cs="Tahoma"/>
        </w:rPr>
        <w:t>A empresa licitante deverá apresentar no mínimo, 01 (um) Atestado de Capacidade Técnica emitido por pessoa jurídica de direito público ou privado, que comprove a prestação de serviços compatíveis (fornecimento) com o objeto deste Pregão.</w:t>
      </w:r>
    </w:p>
    <w:p w14:paraId="05CB3069" w14:textId="77777777" w:rsidR="00083E26" w:rsidRPr="00103471" w:rsidRDefault="00083E26" w:rsidP="00083E26">
      <w:pPr>
        <w:jc w:val="both"/>
        <w:rPr>
          <w:rFonts w:asciiTheme="minorHAnsi" w:hAnsiTheme="minorHAnsi" w:cs="Tahoma"/>
        </w:rPr>
      </w:pPr>
    </w:p>
    <w:p w14:paraId="10FD8CC8" w14:textId="7B028F18" w:rsidR="008A21C1" w:rsidRPr="008A21C1" w:rsidRDefault="00083E26" w:rsidP="008A21C1">
      <w:pPr>
        <w:widowControl/>
        <w:autoSpaceDE/>
        <w:autoSpaceDN/>
        <w:spacing w:after="160" w:line="259" w:lineRule="auto"/>
        <w:jc w:val="both"/>
        <w:rPr>
          <w:rFonts w:asciiTheme="minorHAnsi" w:eastAsia="Calibri" w:hAnsiTheme="minorHAnsi" w:cs="Arial"/>
          <w:lang w:val="pt-BR"/>
        </w:rPr>
      </w:pPr>
      <w:r>
        <w:rPr>
          <w:rFonts w:asciiTheme="minorHAnsi" w:eastAsia="Calibri" w:hAnsiTheme="minorHAnsi" w:cs="Arial"/>
          <w:lang w:val="pt-BR"/>
        </w:rPr>
        <w:t>9</w:t>
      </w:r>
      <w:r w:rsidR="008A21C1" w:rsidRPr="008A21C1">
        <w:rPr>
          <w:rFonts w:asciiTheme="minorHAnsi" w:eastAsia="Calibri" w:hAnsiTheme="minorHAnsi" w:cs="Arial"/>
          <w:lang w:val="pt-BR"/>
        </w:rPr>
        <w:t>.2. Não serão aceitos atestados emitidos pelo licitante em seu próprio nome, nem algum outro que não tenha originado de contratação;</w:t>
      </w:r>
    </w:p>
    <w:p w14:paraId="091DF0AA" w14:textId="279BCAE9" w:rsidR="008A21C1" w:rsidRPr="00F76FAE" w:rsidRDefault="00083E26" w:rsidP="008A21C1">
      <w:pPr>
        <w:widowControl/>
        <w:autoSpaceDE/>
        <w:autoSpaceDN/>
        <w:spacing w:after="160" w:line="259" w:lineRule="auto"/>
        <w:jc w:val="both"/>
        <w:rPr>
          <w:rFonts w:asciiTheme="minorHAnsi" w:eastAsia="Calibri" w:hAnsiTheme="minorHAnsi" w:cs="Arial"/>
          <w:b/>
          <w:lang w:val="pt-BR"/>
        </w:rPr>
      </w:pPr>
      <w:r>
        <w:rPr>
          <w:rFonts w:asciiTheme="minorHAnsi" w:eastAsia="Calibri" w:hAnsiTheme="minorHAnsi" w:cs="Arial"/>
          <w:b/>
          <w:lang w:val="pt-BR"/>
        </w:rPr>
        <w:t>10</w:t>
      </w:r>
      <w:r w:rsidR="008A21C1" w:rsidRPr="00F76FAE">
        <w:rPr>
          <w:rFonts w:asciiTheme="minorHAnsi" w:eastAsia="Calibri" w:hAnsiTheme="minorHAnsi" w:cs="Arial"/>
          <w:b/>
          <w:lang w:val="pt-BR"/>
        </w:rPr>
        <w:t>. DA ADEQUAÇÃO ORÇAMENTÁRIA:</w:t>
      </w:r>
    </w:p>
    <w:p w14:paraId="5CA67150" w14:textId="519B6092" w:rsidR="008A21C1" w:rsidRPr="008A21C1" w:rsidRDefault="00083E26" w:rsidP="008A21C1">
      <w:pPr>
        <w:widowControl/>
        <w:autoSpaceDE/>
        <w:autoSpaceDN/>
        <w:spacing w:after="160" w:line="259" w:lineRule="auto"/>
        <w:jc w:val="both"/>
        <w:rPr>
          <w:rFonts w:asciiTheme="minorHAnsi" w:eastAsia="Calibri" w:hAnsiTheme="minorHAnsi" w:cs="Arial"/>
          <w:lang w:val="pt-BR"/>
        </w:rPr>
      </w:pPr>
      <w:r>
        <w:rPr>
          <w:rFonts w:asciiTheme="minorHAnsi" w:eastAsia="Calibri" w:hAnsiTheme="minorHAnsi" w:cs="Arial"/>
          <w:lang w:val="pt-BR"/>
        </w:rPr>
        <w:t>10</w:t>
      </w:r>
      <w:r w:rsidR="008A21C1" w:rsidRPr="008A21C1">
        <w:rPr>
          <w:rFonts w:asciiTheme="minorHAnsi" w:eastAsia="Calibri" w:hAnsiTheme="minorHAnsi" w:cs="Arial"/>
          <w:lang w:val="pt-BR"/>
        </w:rPr>
        <w:t>.1. As despesas decorrentes da contratação correrão à conta de recursos específicos consignados na Administração Municipal.</w:t>
      </w:r>
    </w:p>
    <w:p w14:paraId="7855F5CE" w14:textId="7883F5F4" w:rsidR="008A21C1" w:rsidRPr="008A21C1" w:rsidRDefault="00083E26" w:rsidP="008A21C1">
      <w:pPr>
        <w:widowControl/>
        <w:autoSpaceDE/>
        <w:autoSpaceDN/>
        <w:spacing w:after="160" w:line="259" w:lineRule="auto"/>
        <w:jc w:val="both"/>
        <w:rPr>
          <w:rFonts w:asciiTheme="minorHAnsi" w:eastAsia="Calibri" w:hAnsiTheme="minorHAnsi" w:cs="Arial"/>
          <w:lang w:val="pt-BR"/>
        </w:rPr>
      </w:pPr>
      <w:r>
        <w:rPr>
          <w:rFonts w:asciiTheme="minorHAnsi" w:eastAsia="Calibri" w:hAnsiTheme="minorHAnsi" w:cs="Arial"/>
          <w:lang w:val="pt-BR"/>
        </w:rPr>
        <w:t>10</w:t>
      </w:r>
      <w:r w:rsidR="008A21C1" w:rsidRPr="008A21C1">
        <w:rPr>
          <w:rFonts w:asciiTheme="minorHAnsi" w:eastAsia="Calibri" w:hAnsiTheme="minorHAnsi" w:cs="Arial"/>
          <w:lang w:val="pt-BR"/>
        </w:rPr>
        <w:t xml:space="preserve">.2. A contratação será atendida por dotação orçamentária de Recursos Próprios da Prefeitura Municipal de São Joaquim da Barra, Estado de São Paulo. </w:t>
      </w:r>
    </w:p>
    <w:p w14:paraId="14C3E7AF" w14:textId="2BA978A2" w:rsidR="008A21C1" w:rsidRPr="00F76FAE" w:rsidRDefault="008A21C1" w:rsidP="008A21C1">
      <w:pPr>
        <w:widowControl/>
        <w:autoSpaceDE/>
        <w:autoSpaceDN/>
        <w:spacing w:after="160" w:line="259" w:lineRule="auto"/>
        <w:jc w:val="both"/>
        <w:rPr>
          <w:rFonts w:asciiTheme="minorHAnsi" w:eastAsia="Calibri" w:hAnsiTheme="minorHAnsi" w:cs="Arial"/>
          <w:b/>
          <w:lang w:val="pt-BR"/>
        </w:rPr>
      </w:pPr>
      <w:r w:rsidRPr="00F76FAE">
        <w:rPr>
          <w:rFonts w:asciiTheme="minorHAnsi" w:eastAsia="Calibri" w:hAnsiTheme="minorHAnsi" w:cs="Arial"/>
          <w:b/>
          <w:lang w:val="pt-BR"/>
        </w:rPr>
        <w:t>1</w:t>
      </w:r>
      <w:r w:rsidR="00083E26">
        <w:rPr>
          <w:rFonts w:asciiTheme="minorHAnsi" w:eastAsia="Calibri" w:hAnsiTheme="minorHAnsi" w:cs="Arial"/>
          <w:b/>
          <w:lang w:val="pt-BR"/>
        </w:rPr>
        <w:t>1</w:t>
      </w:r>
      <w:r w:rsidRPr="00F76FAE">
        <w:rPr>
          <w:rFonts w:asciiTheme="minorHAnsi" w:eastAsia="Calibri" w:hAnsiTheme="minorHAnsi" w:cs="Arial"/>
          <w:b/>
          <w:lang w:val="pt-BR"/>
        </w:rPr>
        <w:t>. DO REAJUSTE DE PREÇOS:</w:t>
      </w:r>
    </w:p>
    <w:p w14:paraId="3A9BE430" w14:textId="715B1964" w:rsidR="008A21C1" w:rsidRPr="00083E26" w:rsidRDefault="008A21C1" w:rsidP="00083E26">
      <w:pPr>
        <w:pStyle w:val="PargrafodaLista"/>
        <w:widowControl/>
        <w:numPr>
          <w:ilvl w:val="1"/>
          <w:numId w:val="14"/>
        </w:numPr>
        <w:autoSpaceDE/>
        <w:autoSpaceDN/>
        <w:spacing w:before="120" w:after="120" w:line="276" w:lineRule="auto"/>
        <w:ind w:left="0" w:firstLine="0"/>
        <w:contextualSpacing/>
        <w:rPr>
          <w:rFonts w:asciiTheme="minorHAnsi" w:eastAsia="Calibri" w:hAnsiTheme="minorHAnsi" w:cs="Arial"/>
          <w:lang w:val="pt-BR"/>
        </w:rPr>
      </w:pPr>
      <w:r w:rsidRPr="00083E26">
        <w:rPr>
          <w:rFonts w:asciiTheme="minorHAnsi" w:eastAsia="Calibri" w:hAnsiTheme="minorHAnsi" w:cs="Arial"/>
          <w:lang w:val="pt-BR"/>
        </w:rPr>
        <w:t xml:space="preserve">Os preços inicialmente contratados são fixos e irreajustáveis no prazo de um ano contado da data da assinatura do Contrato Administrativo/Ata de Registro de Preços. </w:t>
      </w:r>
    </w:p>
    <w:p w14:paraId="098DE773" w14:textId="1E9A3173" w:rsidR="008A21C1" w:rsidRPr="008A21C1" w:rsidRDefault="00083E26" w:rsidP="008A21C1">
      <w:pPr>
        <w:widowControl/>
        <w:tabs>
          <w:tab w:val="left" w:pos="426"/>
        </w:tabs>
        <w:autoSpaceDE/>
        <w:autoSpaceDN/>
        <w:spacing w:before="120" w:after="120" w:line="276" w:lineRule="auto"/>
        <w:jc w:val="both"/>
        <w:rPr>
          <w:rFonts w:asciiTheme="minorHAnsi" w:eastAsia="Calibri" w:hAnsiTheme="minorHAnsi" w:cs="Arial"/>
          <w:lang w:val="pt-BR"/>
        </w:rPr>
      </w:pPr>
      <w:r>
        <w:rPr>
          <w:rFonts w:asciiTheme="minorHAnsi" w:eastAsia="Calibri" w:hAnsiTheme="minorHAnsi" w:cs="Arial"/>
          <w:lang w:val="pt-BR"/>
        </w:rPr>
        <w:t xml:space="preserve">11.2. </w:t>
      </w:r>
      <w:r w:rsidR="008A21C1" w:rsidRPr="008A21C1">
        <w:rPr>
          <w:rFonts w:asciiTheme="minorHAnsi" w:eastAsia="Calibri" w:hAnsiTheme="minorHAnsi" w:cs="Arial"/>
          <w:lang w:val="pt-BR"/>
        </w:rPr>
        <w:t xml:space="preserve"> Após o interregno de um ano, e independentemente de pedido do Contratado, os preços iniciais serão reajustados, mediante a aplicação, pelo Contratante, do índice IPCA</w:t>
      </w:r>
      <w:r w:rsidR="008A21C1" w:rsidRPr="008A21C1">
        <w:rPr>
          <w:rFonts w:asciiTheme="minorHAnsi" w:eastAsia="Calibri" w:hAnsiTheme="minorHAnsi" w:cs="Arial"/>
          <w:i/>
          <w:iCs/>
          <w:lang w:val="pt-BR"/>
        </w:rPr>
        <w:t>.</w:t>
      </w:r>
      <w:r w:rsidR="008A21C1" w:rsidRPr="008A21C1">
        <w:rPr>
          <w:rFonts w:asciiTheme="minorHAnsi" w:eastAsia="Calibri" w:hAnsiTheme="minorHAnsi" w:cs="Arial"/>
          <w:lang w:val="pt-BR"/>
        </w:rPr>
        <w:t xml:space="preserve"> </w:t>
      </w:r>
    </w:p>
    <w:p w14:paraId="23F4CA5F" w14:textId="55E6D62B" w:rsidR="008A21C1" w:rsidRPr="008A21C1" w:rsidRDefault="008A21C1" w:rsidP="008A21C1">
      <w:pPr>
        <w:widowControl/>
        <w:tabs>
          <w:tab w:val="left" w:pos="426"/>
        </w:tabs>
        <w:autoSpaceDE/>
        <w:autoSpaceDN/>
        <w:spacing w:before="120" w:after="120" w:line="276" w:lineRule="auto"/>
        <w:jc w:val="both"/>
        <w:rPr>
          <w:rFonts w:asciiTheme="minorHAnsi" w:eastAsia="Calibri" w:hAnsiTheme="minorHAnsi" w:cs="Arial"/>
          <w:lang w:val="pt-BR"/>
        </w:rPr>
      </w:pPr>
      <w:r w:rsidRPr="008A21C1">
        <w:rPr>
          <w:rFonts w:asciiTheme="minorHAnsi" w:eastAsia="Calibri" w:hAnsiTheme="minorHAnsi" w:cs="Arial"/>
          <w:lang w:val="pt-BR"/>
        </w:rPr>
        <w:t>1</w:t>
      </w:r>
      <w:r w:rsidR="00083E26">
        <w:rPr>
          <w:rFonts w:asciiTheme="minorHAnsi" w:eastAsia="Calibri" w:hAnsiTheme="minorHAnsi" w:cs="Arial"/>
          <w:lang w:val="pt-BR"/>
        </w:rPr>
        <w:t>1</w:t>
      </w:r>
      <w:r w:rsidRPr="008A21C1">
        <w:rPr>
          <w:rFonts w:asciiTheme="minorHAnsi" w:eastAsia="Calibri" w:hAnsiTheme="minorHAnsi" w:cs="Arial"/>
          <w:lang w:val="pt-BR"/>
        </w:rPr>
        <w:t>.3. Nos reajustes subsequentes ao primeiro, o interregno mínimo de um ano será contado a partir dos efeitos financeiros do último reajuste.</w:t>
      </w:r>
    </w:p>
    <w:p w14:paraId="01045CB5" w14:textId="57679B10" w:rsidR="008A21C1" w:rsidRPr="008A21C1" w:rsidRDefault="008A21C1" w:rsidP="008A21C1">
      <w:pPr>
        <w:widowControl/>
        <w:tabs>
          <w:tab w:val="left" w:pos="426"/>
        </w:tabs>
        <w:autoSpaceDE/>
        <w:autoSpaceDN/>
        <w:spacing w:before="120" w:after="120" w:line="276" w:lineRule="auto"/>
        <w:jc w:val="both"/>
        <w:rPr>
          <w:rFonts w:asciiTheme="minorHAnsi" w:eastAsia="Calibri" w:hAnsiTheme="minorHAnsi" w:cs="Arial"/>
          <w:lang w:val="pt-BR"/>
        </w:rPr>
      </w:pPr>
      <w:r w:rsidRPr="008A21C1">
        <w:rPr>
          <w:rFonts w:asciiTheme="minorHAnsi" w:eastAsia="Calibri" w:hAnsiTheme="minorHAnsi" w:cs="Arial"/>
          <w:lang w:val="pt-BR"/>
        </w:rPr>
        <w:t>1</w:t>
      </w:r>
      <w:r w:rsidR="00083E26">
        <w:rPr>
          <w:rFonts w:asciiTheme="minorHAnsi" w:eastAsia="Calibri" w:hAnsiTheme="minorHAnsi" w:cs="Arial"/>
          <w:lang w:val="pt-BR"/>
        </w:rPr>
        <w:t>1</w:t>
      </w:r>
      <w:r w:rsidRPr="008A21C1">
        <w:rPr>
          <w:rFonts w:asciiTheme="minorHAnsi" w:eastAsia="Calibri" w:hAnsiTheme="minorHAnsi" w:cs="Arial"/>
          <w:lang w:val="pt-BR"/>
        </w:rPr>
        <w:t xml:space="preserve">.4. No caso de atraso ou não divulgação do índice de reajustamento, o Contratante pagará ao Contratado a importância calculada pela última variação conhecida, liquidando a diferença correspondente tão logo seja divulgado o índice definitivo. </w:t>
      </w:r>
    </w:p>
    <w:p w14:paraId="1F653617" w14:textId="7777FB53" w:rsidR="008A21C1" w:rsidRPr="008A21C1" w:rsidRDefault="008A21C1" w:rsidP="008A21C1">
      <w:pPr>
        <w:widowControl/>
        <w:tabs>
          <w:tab w:val="left" w:pos="426"/>
        </w:tabs>
        <w:autoSpaceDE/>
        <w:autoSpaceDN/>
        <w:spacing w:before="120" w:after="120" w:line="276" w:lineRule="auto"/>
        <w:jc w:val="both"/>
        <w:rPr>
          <w:rFonts w:asciiTheme="minorHAnsi" w:eastAsia="Calibri" w:hAnsiTheme="minorHAnsi" w:cs="Arial"/>
          <w:lang w:val="pt-BR"/>
        </w:rPr>
      </w:pPr>
      <w:r w:rsidRPr="008A21C1">
        <w:rPr>
          <w:rFonts w:asciiTheme="minorHAnsi" w:eastAsia="Calibri" w:hAnsiTheme="minorHAnsi" w:cs="Arial"/>
          <w:lang w:val="pt-BR"/>
        </w:rPr>
        <w:t>1</w:t>
      </w:r>
      <w:r w:rsidR="00083E26">
        <w:rPr>
          <w:rFonts w:asciiTheme="minorHAnsi" w:eastAsia="Calibri" w:hAnsiTheme="minorHAnsi" w:cs="Arial"/>
          <w:lang w:val="pt-BR"/>
        </w:rPr>
        <w:t>1</w:t>
      </w:r>
      <w:r w:rsidRPr="008A21C1">
        <w:rPr>
          <w:rFonts w:asciiTheme="minorHAnsi" w:eastAsia="Calibri" w:hAnsiTheme="minorHAnsi" w:cs="Arial"/>
          <w:lang w:val="pt-BR"/>
        </w:rPr>
        <w:t>.5. Nas aferições finais, o índice utilizado para reajuste será, obrigatoriamente, o definitivo.</w:t>
      </w:r>
    </w:p>
    <w:p w14:paraId="08D8DBE3" w14:textId="30A2C1A0" w:rsidR="008A21C1" w:rsidRPr="00083E26" w:rsidRDefault="008A21C1" w:rsidP="00083E26">
      <w:pPr>
        <w:pStyle w:val="PargrafodaLista"/>
        <w:widowControl/>
        <w:numPr>
          <w:ilvl w:val="1"/>
          <w:numId w:val="42"/>
        </w:numPr>
        <w:tabs>
          <w:tab w:val="left" w:pos="0"/>
        </w:tabs>
        <w:autoSpaceDE/>
        <w:autoSpaceDN/>
        <w:spacing w:before="120" w:after="120" w:line="276" w:lineRule="auto"/>
        <w:ind w:left="0" w:firstLine="0"/>
        <w:contextualSpacing/>
        <w:rPr>
          <w:rFonts w:asciiTheme="minorHAnsi" w:eastAsia="Calibri" w:hAnsiTheme="minorHAnsi" w:cs="Arial"/>
          <w:lang w:val="pt-BR"/>
        </w:rPr>
      </w:pPr>
      <w:r w:rsidRPr="00083E26">
        <w:rPr>
          <w:rFonts w:asciiTheme="minorHAnsi" w:eastAsia="Calibri" w:hAnsiTheme="minorHAnsi" w:cs="Arial"/>
          <w:lang w:val="pt-BR"/>
        </w:rPr>
        <w:t>Caso o índice estabelecido para reajustamento venha a ser extinto ou de qualquer forma não possa mais ser utilizado, será adotado, em substituição, o que vier a ser determinado pela legislação então em vigor.</w:t>
      </w:r>
    </w:p>
    <w:p w14:paraId="0278560B" w14:textId="77777777" w:rsidR="008A21C1" w:rsidRPr="008A21C1" w:rsidRDefault="008A21C1" w:rsidP="008A21C1">
      <w:pPr>
        <w:widowControl/>
        <w:tabs>
          <w:tab w:val="left" w:pos="426"/>
        </w:tabs>
        <w:autoSpaceDE/>
        <w:autoSpaceDN/>
        <w:spacing w:before="120" w:after="120" w:line="276" w:lineRule="auto"/>
        <w:contextualSpacing/>
        <w:jc w:val="both"/>
        <w:rPr>
          <w:rFonts w:asciiTheme="minorHAnsi" w:eastAsia="Calibri" w:hAnsiTheme="minorHAnsi" w:cs="Arial"/>
          <w:lang w:val="pt-BR"/>
        </w:rPr>
      </w:pPr>
    </w:p>
    <w:p w14:paraId="5D899329" w14:textId="14DE5B7E" w:rsidR="008A21C1" w:rsidRPr="00083E26" w:rsidRDefault="008A21C1" w:rsidP="00083E26">
      <w:pPr>
        <w:pStyle w:val="PargrafodaLista"/>
        <w:widowControl/>
        <w:numPr>
          <w:ilvl w:val="1"/>
          <w:numId w:val="42"/>
        </w:numPr>
        <w:tabs>
          <w:tab w:val="left" w:pos="142"/>
        </w:tabs>
        <w:autoSpaceDE/>
        <w:autoSpaceDN/>
        <w:spacing w:before="120" w:after="120" w:line="276" w:lineRule="auto"/>
        <w:ind w:left="0" w:firstLine="0"/>
        <w:contextualSpacing/>
        <w:rPr>
          <w:rFonts w:asciiTheme="minorHAnsi" w:eastAsia="Calibri" w:hAnsiTheme="minorHAnsi" w:cs="Arial"/>
          <w:lang w:val="pt-BR"/>
        </w:rPr>
      </w:pPr>
      <w:r w:rsidRPr="00083E26">
        <w:rPr>
          <w:rFonts w:asciiTheme="minorHAnsi" w:eastAsia="Calibri" w:hAnsiTheme="minorHAnsi" w:cs="Arial"/>
          <w:lang w:val="pt-BR"/>
        </w:rPr>
        <w:lastRenderedPageBreak/>
        <w:t xml:space="preserve">Na ausência de previsão legal quanto ao índice substituto, as partes elegerão novo índice oficial, para reajustamento do preço do valor remanescente, por meio de termo aditivo. </w:t>
      </w:r>
    </w:p>
    <w:p w14:paraId="01DF8612" w14:textId="77777777" w:rsidR="008A21C1" w:rsidRPr="008A21C1" w:rsidRDefault="008A21C1" w:rsidP="00083E26">
      <w:pPr>
        <w:widowControl/>
        <w:numPr>
          <w:ilvl w:val="1"/>
          <w:numId w:val="42"/>
        </w:numPr>
        <w:tabs>
          <w:tab w:val="left" w:pos="426"/>
        </w:tabs>
        <w:autoSpaceDE/>
        <w:autoSpaceDN/>
        <w:spacing w:before="120" w:after="120" w:line="276" w:lineRule="auto"/>
        <w:ind w:left="0" w:firstLine="0"/>
        <w:jc w:val="both"/>
        <w:rPr>
          <w:rFonts w:asciiTheme="minorHAnsi" w:eastAsia="Calibri" w:hAnsiTheme="minorHAnsi" w:cs="Arial"/>
          <w:lang w:val="pt-BR"/>
        </w:rPr>
      </w:pPr>
      <w:r w:rsidRPr="008A21C1">
        <w:rPr>
          <w:rFonts w:asciiTheme="minorHAnsi" w:eastAsia="Calibri" w:hAnsiTheme="minorHAnsi" w:cs="Arial"/>
          <w:lang w:val="pt-BR"/>
        </w:rPr>
        <w:t>O reajuste será realizado por apostilamento.</w:t>
      </w:r>
    </w:p>
    <w:p w14:paraId="77271E21" w14:textId="77777777" w:rsidR="008A21C1" w:rsidRPr="008A21C1" w:rsidRDefault="008A21C1" w:rsidP="008A21C1">
      <w:pPr>
        <w:widowControl/>
        <w:tabs>
          <w:tab w:val="left" w:pos="426"/>
        </w:tabs>
        <w:autoSpaceDE/>
        <w:autoSpaceDN/>
        <w:spacing w:before="120" w:after="120" w:line="276" w:lineRule="auto"/>
        <w:jc w:val="both"/>
        <w:rPr>
          <w:rFonts w:asciiTheme="minorHAnsi" w:eastAsia="Calibri" w:hAnsiTheme="minorHAnsi" w:cs="Arial"/>
          <w:lang w:val="pt-BR"/>
        </w:rPr>
      </w:pPr>
    </w:p>
    <w:p w14:paraId="400BD136" w14:textId="0C0A2B0C" w:rsidR="008A21C1" w:rsidRPr="008A21C1" w:rsidRDefault="008A21C1" w:rsidP="00F76FAE">
      <w:pPr>
        <w:widowControl/>
        <w:tabs>
          <w:tab w:val="left" w:pos="426"/>
        </w:tabs>
        <w:autoSpaceDE/>
        <w:autoSpaceDN/>
        <w:spacing w:before="120" w:after="120" w:line="276" w:lineRule="auto"/>
        <w:jc w:val="right"/>
        <w:rPr>
          <w:rFonts w:asciiTheme="minorHAnsi" w:eastAsia="Calibri" w:hAnsiTheme="minorHAnsi" w:cs="Arial"/>
          <w:lang w:val="pt-BR"/>
        </w:rPr>
      </w:pPr>
      <w:r w:rsidRPr="008A21C1">
        <w:rPr>
          <w:rFonts w:asciiTheme="minorHAnsi" w:eastAsia="Calibri" w:hAnsiTheme="minorHAnsi" w:cs="Arial"/>
          <w:lang w:val="pt-BR"/>
        </w:rPr>
        <w:t>São Joaquim da Barra, 30 de setembro de 2025.</w:t>
      </w:r>
    </w:p>
    <w:p w14:paraId="2065E354" w14:textId="77777777" w:rsidR="008A21C1" w:rsidRPr="008A21C1" w:rsidRDefault="008A21C1" w:rsidP="00F76FAE">
      <w:pPr>
        <w:widowControl/>
        <w:tabs>
          <w:tab w:val="left" w:pos="426"/>
        </w:tabs>
        <w:autoSpaceDE/>
        <w:autoSpaceDN/>
        <w:spacing w:before="120" w:after="120" w:line="276" w:lineRule="auto"/>
        <w:rPr>
          <w:rFonts w:asciiTheme="minorHAnsi" w:eastAsia="Calibri" w:hAnsiTheme="minorHAnsi" w:cs="Arial"/>
          <w:lang w:val="pt-BR"/>
        </w:rPr>
      </w:pPr>
    </w:p>
    <w:p w14:paraId="7FCED7C4" w14:textId="77777777" w:rsidR="008A21C1" w:rsidRPr="008A21C1" w:rsidRDefault="008A21C1" w:rsidP="00F76FAE">
      <w:pPr>
        <w:widowControl/>
        <w:tabs>
          <w:tab w:val="center" w:pos="4929"/>
          <w:tab w:val="left" w:pos="6870"/>
        </w:tabs>
        <w:autoSpaceDE/>
        <w:autoSpaceDN/>
        <w:spacing w:line="259" w:lineRule="auto"/>
        <w:rPr>
          <w:rFonts w:asciiTheme="minorHAnsi" w:eastAsia="Calibri" w:hAnsiTheme="minorHAnsi" w:cs="Tahoma"/>
          <w:b/>
          <w:lang w:val="pt-BR"/>
        </w:rPr>
      </w:pPr>
      <w:r w:rsidRPr="008A21C1">
        <w:rPr>
          <w:rFonts w:asciiTheme="minorHAnsi" w:eastAsia="Calibri" w:hAnsiTheme="minorHAnsi" w:cs="Tahoma"/>
          <w:b/>
          <w:lang w:val="pt-BR"/>
        </w:rPr>
        <w:t>RAFAELA THAIS COLOMBO CANALLI</w:t>
      </w:r>
    </w:p>
    <w:p w14:paraId="5212A405" w14:textId="2133C759" w:rsidR="008A21C1" w:rsidRDefault="008A21C1" w:rsidP="00F76FAE">
      <w:pPr>
        <w:widowControl/>
        <w:tabs>
          <w:tab w:val="center" w:pos="4929"/>
          <w:tab w:val="left" w:pos="6870"/>
        </w:tabs>
        <w:autoSpaceDE/>
        <w:autoSpaceDN/>
        <w:spacing w:line="259" w:lineRule="auto"/>
        <w:rPr>
          <w:rFonts w:asciiTheme="minorHAnsi" w:eastAsia="Calibri" w:hAnsiTheme="minorHAnsi" w:cs="Tahoma"/>
          <w:b/>
          <w:lang w:val="pt-BR"/>
        </w:rPr>
      </w:pPr>
      <w:r w:rsidRPr="008A21C1">
        <w:rPr>
          <w:rFonts w:asciiTheme="minorHAnsi" w:eastAsia="Calibri" w:hAnsiTheme="minorHAnsi" w:cs="Tahoma"/>
          <w:b/>
          <w:lang w:val="pt-BR"/>
        </w:rPr>
        <w:t>COORDENADORA MUNICIPAL DA UPA/SAMU</w:t>
      </w:r>
    </w:p>
    <w:p w14:paraId="5A735F4C" w14:textId="77777777" w:rsidR="00F76FAE" w:rsidRPr="00F76FAE" w:rsidRDefault="00F76FAE" w:rsidP="00F76FAE">
      <w:pPr>
        <w:widowControl/>
        <w:tabs>
          <w:tab w:val="center" w:pos="4929"/>
          <w:tab w:val="left" w:pos="6870"/>
        </w:tabs>
        <w:autoSpaceDE/>
        <w:autoSpaceDN/>
        <w:spacing w:line="259" w:lineRule="auto"/>
        <w:rPr>
          <w:rFonts w:asciiTheme="minorHAnsi" w:eastAsia="Calibri" w:hAnsiTheme="minorHAnsi" w:cs="Tahoma"/>
          <w:b/>
          <w:lang w:val="pt-BR"/>
        </w:rPr>
      </w:pPr>
    </w:p>
    <w:p w14:paraId="302B3C1E" w14:textId="77777777" w:rsidR="008A21C1" w:rsidRPr="008A21C1" w:rsidRDefault="008A21C1" w:rsidP="00F76FAE">
      <w:pPr>
        <w:widowControl/>
        <w:tabs>
          <w:tab w:val="center" w:pos="4929"/>
          <w:tab w:val="left" w:pos="6870"/>
        </w:tabs>
        <w:autoSpaceDE/>
        <w:autoSpaceDN/>
        <w:spacing w:line="259" w:lineRule="auto"/>
        <w:rPr>
          <w:rFonts w:asciiTheme="minorHAnsi" w:eastAsia="Calibri" w:hAnsiTheme="minorHAnsi" w:cs="Tahoma"/>
          <w:b/>
          <w:lang w:val="pt-BR"/>
        </w:rPr>
      </w:pPr>
      <w:r w:rsidRPr="008A21C1">
        <w:rPr>
          <w:rFonts w:asciiTheme="minorHAnsi" w:eastAsia="Calibri" w:hAnsiTheme="minorHAnsi" w:cs="Tahoma"/>
          <w:b/>
          <w:lang w:val="pt-BR"/>
        </w:rPr>
        <w:t>JORGE GUILHERME KRUGER</w:t>
      </w:r>
    </w:p>
    <w:p w14:paraId="05AE1EBF" w14:textId="77777777" w:rsidR="008A21C1" w:rsidRPr="008A21C1" w:rsidRDefault="008A21C1" w:rsidP="00F76FAE">
      <w:pPr>
        <w:widowControl/>
        <w:autoSpaceDE/>
        <w:autoSpaceDN/>
        <w:spacing w:line="259" w:lineRule="auto"/>
        <w:rPr>
          <w:rFonts w:asciiTheme="minorHAnsi" w:eastAsia="Calibri" w:hAnsiTheme="minorHAnsi" w:cs="Tahoma"/>
          <w:b/>
          <w:lang w:val="pt-BR"/>
        </w:rPr>
      </w:pPr>
      <w:r w:rsidRPr="008A21C1">
        <w:rPr>
          <w:rFonts w:asciiTheme="minorHAnsi" w:eastAsia="Calibri" w:hAnsiTheme="minorHAnsi" w:cs="Tahoma"/>
          <w:b/>
          <w:lang w:val="pt-BR"/>
        </w:rPr>
        <w:t>DIRETOR MUNICIPAL DE SAÚDE</w:t>
      </w:r>
    </w:p>
    <w:p w14:paraId="03DE42AF" w14:textId="77777777" w:rsidR="008A21C1" w:rsidRPr="008A21C1" w:rsidRDefault="008A21C1" w:rsidP="008A21C1">
      <w:pPr>
        <w:widowControl/>
        <w:autoSpaceDE/>
        <w:autoSpaceDN/>
        <w:spacing w:after="160" w:line="259" w:lineRule="auto"/>
        <w:jc w:val="both"/>
        <w:rPr>
          <w:rFonts w:ascii="Arial" w:eastAsia="Calibri" w:hAnsi="Arial" w:cs="Arial"/>
          <w:lang w:val="pt-BR"/>
        </w:rPr>
      </w:pPr>
    </w:p>
    <w:p w14:paraId="45914A22" w14:textId="77777777" w:rsidR="008A21C1" w:rsidRPr="008A21C1" w:rsidRDefault="008A21C1" w:rsidP="008A21C1">
      <w:pPr>
        <w:spacing w:line="276" w:lineRule="auto"/>
        <w:jc w:val="center"/>
        <w:rPr>
          <w:b/>
          <w:bCs/>
          <w:lang w:val="pt-BR"/>
        </w:rPr>
      </w:pPr>
    </w:p>
    <w:p w14:paraId="71D5D89C" w14:textId="77777777" w:rsidR="008A21C1" w:rsidRDefault="008A21C1" w:rsidP="008A21C1">
      <w:pPr>
        <w:spacing w:line="276" w:lineRule="auto"/>
        <w:jc w:val="center"/>
        <w:rPr>
          <w:b/>
          <w:bCs/>
        </w:rPr>
      </w:pPr>
    </w:p>
    <w:p w14:paraId="33E3C5D8" w14:textId="77777777" w:rsidR="008A21C1" w:rsidRDefault="008A21C1" w:rsidP="008A21C1">
      <w:pPr>
        <w:spacing w:line="276" w:lineRule="auto"/>
        <w:jc w:val="center"/>
        <w:rPr>
          <w:b/>
          <w:bCs/>
        </w:rPr>
      </w:pPr>
    </w:p>
    <w:p w14:paraId="4429BBF8" w14:textId="77777777" w:rsidR="008A21C1" w:rsidRDefault="008A21C1" w:rsidP="008A21C1">
      <w:pPr>
        <w:spacing w:line="276" w:lineRule="auto"/>
        <w:jc w:val="center"/>
        <w:rPr>
          <w:b/>
          <w:bCs/>
        </w:rPr>
      </w:pPr>
    </w:p>
    <w:p w14:paraId="101D0465" w14:textId="77777777" w:rsidR="008A21C1" w:rsidRDefault="008A21C1" w:rsidP="008A21C1">
      <w:pPr>
        <w:spacing w:line="276" w:lineRule="auto"/>
        <w:jc w:val="center"/>
        <w:rPr>
          <w:b/>
          <w:bCs/>
        </w:rPr>
      </w:pPr>
    </w:p>
    <w:p w14:paraId="443E4E5D" w14:textId="77777777" w:rsidR="008A21C1" w:rsidRDefault="008A21C1" w:rsidP="008A21C1">
      <w:pPr>
        <w:spacing w:line="276" w:lineRule="auto"/>
        <w:jc w:val="center"/>
        <w:rPr>
          <w:b/>
          <w:bCs/>
        </w:rPr>
      </w:pPr>
    </w:p>
    <w:p w14:paraId="25511E0D" w14:textId="77777777" w:rsidR="008A21C1" w:rsidRDefault="008A21C1" w:rsidP="008A21C1">
      <w:pPr>
        <w:spacing w:line="276" w:lineRule="auto"/>
        <w:jc w:val="center"/>
        <w:rPr>
          <w:b/>
          <w:bCs/>
        </w:rPr>
      </w:pP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4188EF48" w14:textId="4BD10D9A" w:rsidR="00C47B87" w:rsidRPr="00647347" w:rsidRDefault="00C4237A" w:rsidP="004C498F">
      <w:pPr>
        <w:tabs>
          <w:tab w:val="left" w:pos="1134"/>
          <w:tab w:val="left" w:pos="9639"/>
        </w:tabs>
        <w:ind w:right="687"/>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822E5F" w:rsidRDefault="00555E87" w:rsidP="004C1B10">
      <w:pPr>
        <w:tabs>
          <w:tab w:val="left" w:pos="1134"/>
          <w:tab w:val="left" w:pos="9639"/>
        </w:tabs>
        <w:ind w:left="284" w:right="687"/>
        <w:jc w:val="center"/>
        <w:rPr>
          <w:rFonts w:asciiTheme="minorHAnsi" w:hAnsiTheme="minorHAnsi"/>
          <w:b/>
        </w:rPr>
      </w:pPr>
      <w:r w:rsidRPr="00822E5F">
        <w:rPr>
          <w:rFonts w:asciiTheme="minorHAnsi" w:hAnsiTheme="minorHAnsi"/>
          <w:b/>
          <w:spacing w:val="-3"/>
        </w:rPr>
        <w:t xml:space="preserve">MODELO DE </w:t>
      </w:r>
      <w:r w:rsidRPr="00822E5F">
        <w:rPr>
          <w:rFonts w:asciiTheme="minorHAnsi" w:hAnsiTheme="minorHAnsi"/>
          <w:b/>
        </w:rPr>
        <w:t>PROPOSTA</w:t>
      </w:r>
    </w:p>
    <w:p w14:paraId="5867761D" w14:textId="77777777" w:rsidR="00941D9B" w:rsidRPr="00822E5F"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49E03231" w:rsidR="00555E87" w:rsidRPr="00822E5F" w:rsidRDefault="00555E87" w:rsidP="00555E87">
      <w:pPr>
        <w:jc w:val="both"/>
        <w:rPr>
          <w:rFonts w:asciiTheme="minorHAnsi" w:hAnsiTheme="minorHAnsi" w:cstheme="minorHAnsi"/>
          <w:b/>
        </w:rPr>
      </w:pPr>
      <w:r w:rsidRPr="00822E5F">
        <w:rPr>
          <w:rFonts w:asciiTheme="minorHAnsi" w:hAnsiTheme="minorHAnsi" w:cstheme="minorHAnsi"/>
          <w:b/>
        </w:rPr>
        <w:t xml:space="preserve">PREGÃO ELETRÔNICO N.º </w:t>
      </w:r>
      <w:r w:rsidR="00305210" w:rsidRPr="00822E5F">
        <w:rPr>
          <w:rFonts w:asciiTheme="minorHAnsi" w:hAnsiTheme="minorHAnsi" w:cstheme="minorHAnsi"/>
          <w:b/>
        </w:rPr>
        <w:t>115/2025</w:t>
      </w:r>
    </w:p>
    <w:p w14:paraId="5561CA8D" w14:textId="77777777" w:rsidR="00555E87" w:rsidRPr="00822E5F"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822E5F">
        <w:rPr>
          <w:rFonts w:asciiTheme="minorHAnsi" w:hAnsiTheme="minorHAnsi" w:cstheme="minorHAnsi"/>
        </w:rPr>
        <w:t>PAPEL TRIMBRADO DA LICITANTE (Se a empresa</w:t>
      </w:r>
      <w:r w:rsidRPr="00647347">
        <w:rPr>
          <w:rFonts w:asciiTheme="minorHAnsi" w:hAnsiTheme="minorHAnsi" w:cstheme="minorHAnsi"/>
        </w:rPr>
        <w:t xml:space="preserve">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54E7F8C1" w14:textId="77777777" w:rsidR="00737A32" w:rsidRDefault="00737A32" w:rsidP="00555E87">
      <w:pPr>
        <w:adjustRightInd w:val="0"/>
        <w:jc w:val="both"/>
        <w:rPr>
          <w:rFonts w:asciiTheme="minorHAnsi" w:hAnsiTheme="minorHAnsi" w:cstheme="minorHAnsi"/>
        </w:rPr>
      </w:pPr>
    </w:p>
    <w:p w14:paraId="1EC7EE6C" w14:textId="5F582DF5"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822E5F" w:rsidRDefault="00555E87" w:rsidP="00555E87">
      <w:pPr>
        <w:jc w:val="both"/>
        <w:rPr>
          <w:rFonts w:asciiTheme="minorHAnsi" w:hAnsiTheme="minorHAnsi" w:cstheme="minorHAnsi"/>
          <w:u w:val="single"/>
        </w:rPr>
      </w:pPr>
      <w:r w:rsidRPr="00822E5F">
        <w:rPr>
          <w:rFonts w:asciiTheme="minorHAnsi" w:hAnsiTheme="minorHAnsi" w:cstheme="minorHAnsi"/>
          <w:u w:val="single"/>
        </w:rPr>
        <w:t>SÃO JOAQUIM DA BARRA – SP.</w:t>
      </w:r>
    </w:p>
    <w:p w14:paraId="12A89581" w14:textId="77777777" w:rsidR="00555E87" w:rsidRPr="00822E5F" w:rsidRDefault="00555E87" w:rsidP="00555E87">
      <w:pPr>
        <w:pStyle w:val="Recuodecorpodetexto"/>
        <w:rPr>
          <w:rFonts w:asciiTheme="minorHAnsi" w:hAnsiTheme="minorHAnsi" w:cstheme="minorHAnsi"/>
        </w:rPr>
      </w:pPr>
    </w:p>
    <w:p w14:paraId="687C26DD" w14:textId="47AF11D9" w:rsidR="00555E87" w:rsidRPr="00822E5F" w:rsidRDefault="00555E87" w:rsidP="00555E87">
      <w:pPr>
        <w:jc w:val="both"/>
        <w:rPr>
          <w:rFonts w:asciiTheme="minorHAnsi" w:hAnsiTheme="minorHAnsi" w:cstheme="minorHAnsi"/>
          <w:b/>
          <w:bCs/>
        </w:rPr>
      </w:pPr>
      <w:r w:rsidRPr="00822E5F">
        <w:rPr>
          <w:rFonts w:asciiTheme="minorHAnsi" w:hAnsiTheme="minorHAnsi" w:cstheme="minorHAnsi"/>
          <w:b/>
          <w:bCs/>
        </w:rPr>
        <w:t xml:space="preserve">Referência: PREGÃO ELETRÔNICO N.º </w:t>
      </w:r>
      <w:r w:rsidR="00305210" w:rsidRPr="00822E5F">
        <w:rPr>
          <w:rFonts w:asciiTheme="minorHAnsi" w:hAnsiTheme="minorHAnsi" w:cstheme="minorHAnsi"/>
          <w:b/>
          <w:bCs/>
        </w:rPr>
        <w:t>115/2025</w:t>
      </w:r>
    </w:p>
    <w:p w14:paraId="7DEBE48B" w14:textId="77777777" w:rsidR="00555E87" w:rsidRPr="00822E5F" w:rsidRDefault="00555E87" w:rsidP="00A50BBE">
      <w:pPr>
        <w:tabs>
          <w:tab w:val="left" w:pos="8931"/>
          <w:tab w:val="left" w:pos="9214"/>
        </w:tabs>
        <w:jc w:val="both"/>
        <w:rPr>
          <w:rFonts w:asciiTheme="minorHAnsi" w:hAnsiTheme="minorHAnsi"/>
        </w:rPr>
      </w:pPr>
    </w:p>
    <w:p w14:paraId="5508751F" w14:textId="77777777" w:rsidR="00737A32" w:rsidRDefault="00737A32" w:rsidP="00737A32">
      <w:pPr>
        <w:jc w:val="both"/>
        <w:rPr>
          <w:rFonts w:cs="Calibri"/>
          <w:b/>
        </w:rPr>
      </w:pPr>
      <w:r w:rsidRPr="00822E5F">
        <w:rPr>
          <w:rFonts w:asciiTheme="minorHAnsi" w:hAnsiTheme="minorHAnsi" w:cstheme="minorHAnsi"/>
          <w:b/>
        </w:rPr>
        <w:t xml:space="preserve">OBJETO: </w:t>
      </w:r>
      <w:r w:rsidRPr="00822E5F">
        <w:rPr>
          <w:rFonts w:asciiTheme="minorHAnsi" w:hAnsiTheme="minorHAnsi" w:cs="Calibri"/>
          <w:b/>
        </w:rPr>
        <w:t>REGISTRO DE PREÇO</w:t>
      </w:r>
      <w:r w:rsidRPr="00822E5F">
        <w:rPr>
          <w:rFonts w:asciiTheme="minorHAnsi" w:hAnsiTheme="minorHAnsi"/>
          <w:b/>
        </w:rPr>
        <w:t>S EXCLUSIVO PARA MICROEMPRESA E EMPRESA DE PEQUENO PORTE, VISANDO EVENTUAL E FUTURA AQUISIÇÃO DE ENXOVAL HOSPITALAR PARA ATENDER A DEMANDA DA UNIDADE DE PRONTO ATENDIMENTO – UPA E DO SERVIÇO</w:t>
      </w:r>
      <w:r>
        <w:rPr>
          <w:rFonts w:asciiTheme="minorHAnsi" w:hAnsiTheme="minorHAnsi"/>
          <w:b/>
        </w:rPr>
        <w:t xml:space="preserve"> DE ATENDIMENTO MÓVEL DE URGÊNCIA – SAMU, DA DIRETORIA DE SAÚDE DO MUNICÍPIO DE SÃO JOAQUIM DA BARRA/SP, COM ENTREGA PARCELADA, PELO PERÍODO DE 12 (DOZE) MESES,</w:t>
      </w:r>
      <w:r w:rsidRPr="00850398">
        <w:rPr>
          <w:rFonts w:asciiTheme="minorHAnsi" w:hAnsiTheme="minorHAnsi" w:cs="Calibri"/>
          <w:b/>
        </w:rPr>
        <w:t xml:space="preserve"> DE ACORDO COM AS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2ED1BD14" w14:textId="77777777" w:rsidR="00737A32" w:rsidRDefault="00737A32" w:rsidP="0039681C">
      <w:pPr>
        <w:jc w:val="both"/>
        <w:rPr>
          <w:rFonts w:asciiTheme="minorHAnsi" w:hAnsiTheme="minorHAnsi"/>
        </w:rPr>
      </w:pPr>
    </w:p>
    <w:p w14:paraId="219D7EA3" w14:textId="5818145B" w:rsidR="00555E87" w:rsidRPr="00647347" w:rsidRDefault="00555E87" w:rsidP="0039681C">
      <w:pPr>
        <w:jc w:val="both"/>
        <w:rPr>
          <w:rFonts w:asciiTheme="minorHAnsi" w:hAnsiTheme="minorHAnsi"/>
        </w:rPr>
      </w:pPr>
      <w:r w:rsidRPr="00647347">
        <w:rPr>
          <w:rFonts w:asciiTheme="minorHAnsi" w:hAnsiTheme="minorHAnsi"/>
        </w:rPr>
        <w:t>Prezados Senhores,</w:t>
      </w:r>
    </w:p>
    <w:p w14:paraId="4EC78A79" w14:textId="77777777" w:rsidR="00737A32" w:rsidRDefault="00737A32" w:rsidP="009E4C62">
      <w:pPr>
        <w:tabs>
          <w:tab w:val="left" w:pos="1134"/>
          <w:tab w:val="left" w:pos="9356"/>
          <w:tab w:val="left" w:pos="9639"/>
        </w:tabs>
        <w:spacing w:before="140"/>
        <w:ind w:left="284" w:right="34"/>
        <w:jc w:val="both"/>
        <w:rPr>
          <w:rFonts w:asciiTheme="minorHAnsi" w:hAnsiTheme="minorHAnsi"/>
        </w:rPr>
      </w:pPr>
    </w:p>
    <w:p w14:paraId="320FFCA5" w14:textId="1ABFE52C"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3F4F6FD3" w:rsidR="00FA461B" w:rsidRDefault="00FA461B" w:rsidP="009E4C62">
      <w:pPr>
        <w:tabs>
          <w:tab w:val="left" w:pos="1134"/>
          <w:tab w:val="left" w:pos="9356"/>
          <w:tab w:val="left" w:pos="9639"/>
        </w:tabs>
        <w:spacing w:before="140"/>
        <w:ind w:left="284" w:right="34"/>
        <w:jc w:val="both"/>
        <w:rPr>
          <w:rFonts w:asciiTheme="minorHAnsi" w:hAnsiTheme="minorHAnsi"/>
        </w:rPr>
      </w:pPr>
    </w:p>
    <w:p w14:paraId="6581B709" w14:textId="3C57B5C0" w:rsidR="00737A32" w:rsidRDefault="00737A32" w:rsidP="009E4C62">
      <w:pPr>
        <w:tabs>
          <w:tab w:val="left" w:pos="1134"/>
          <w:tab w:val="left" w:pos="9356"/>
          <w:tab w:val="left" w:pos="9639"/>
        </w:tabs>
        <w:spacing w:before="140"/>
        <w:ind w:left="284" w:right="34"/>
        <w:jc w:val="both"/>
        <w:rPr>
          <w:rFonts w:asciiTheme="minorHAnsi" w:hAnsiTheme="minorHAnsi"/>
        </w:rPr>
      </w:pPr>
    </w:p>
    <w:p w14:paraId="0BE46CA8" w14:textId="77777777" w:rsidR="00737A32" w:rsidRPr="00647347" w:rsidRDefault="00737A32"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39681C">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lastRenderedPageBreak/>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39681C">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39681C">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12105403" w14:textId="77777777"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lastRenderedPageBreak/>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6FF87BBD"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305210">
        <w:rPr>
          <w:rFonts w:asciiTheme="minorHAnsi" w:hAnsiTheme="minorHAnsi"/>
        </w:rPr>
        <w:t>115/2025</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9B269A" w:rsidRDefault="009B269A" w:rsidP="009B269A">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14:paraId="3DF9E53B" w14:textId="77777777" w:rsidR="009B269A" w:rsidRPr="009B269A" w:rsidRDefault="009B269A" w:rsidP="009B269A">
      <w:pPr>
        <w:tabs>
          <w:tab w:val="left" w:pos="1134"/>
          <w:tab w:val="left" w:pos="9639"/>
          <w:tab w:val="left" w:pos="9923"/>
        </w:tabs>
        <w:spacing w:after="60"/>
        <w:ind w:left="284" w:right="885"/>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9B269A" w:rsidRDefault="009B269A" w:rsidP="009B269A">
      <w:pPr>
        <w:pStyle w:val="Corpodetexto"/>
        <w:tabs>
          <w:tab w:val="left" w:pos="1134"/>
          <w:tab w:val="left" w:pos="9639"/>
        </w:tabs>
        <w:ind w:left="284" w:right="885"/>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4"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777777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 2025.</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0DE1AB24" w14:textId="77777777" w:rsidR="009B269A" w:rsidRDefault="009B269A" w:rsidP="009B269A">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167FED2E" w14:textId="77777777" w:rsidR="006E5FFB" w:rsidRDefault="006E5FFB">
      <w:pPr>
        <w:rPr>
          <w:rFonts w:asciiTheme="minorHAnsi" w:hAnsiTheme="minorHAnsi"/>
          <w:b/>
          <w:bCs/>
          <w:color w:val="000000" w:themeColor="text1"/>
        </w:rPr>
      </w:pPr>
      <w:r>
        <w:rPr>
          <w:rFonts w:asciiTheme="minorHAnsi" w:hAnsiTheme="minorHAnsi"/>
          <w:b/>
          <w:bCs/>
          <w:color w:val="000000" w:themeColor="text1"/>
        </w:rPr>
        <w:br w:type="page"/>
      </w:r>
    </w:p>
    <w:p w14:paraId="256F2BF1" w14:textId="51ED4514"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lastRenderedPageBreak/>
        <w:t xml:space="preserve">ANEXO IV – DECLARAÇÕES CONJUNTAS </w:t>
      </w:r>
    </w:p>
    <w:p w14:paraId="34F5884E" w14:textId="38C0C106"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305210">
        <w:rPr>
          <w:rFonts w:asciiTheme="minorHAnsi" w:hAnsiTheme="minorHAnsi" w:cstheme="minorHAnsi"/>
          <w:b/>
        </w:rPr>
        <w:t>115/2025</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50B9BAD8"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041CBF6"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77777777" w:rsidR="009B269A" w:rsidRPr="009B269A" w:rsidRDefault="009B269A" w:rsidP="009B269A">
      <w:pPr>
        <w:pStyle w:val="Corpodetexto"/>
        <w:numPr>
          <w:ilvl w:val="0"/>
          <w:numId w:val="28"/>
        </w:numPr>
        <w:tabs>
          <w:tab w:val="left" w:pos="1134"/>
          <w:tab w:val="left" w:pos="9639"/>
          <w:tab w:val="left" w:pos="9923"/>
        </w:tabs>
        <w:ind w:right="34"/>
        <w:rPr>
          <w:rFonts w:asciiTheme="minorHAnsi" w:hAnsiTheme="minorHAnsi" w:cstheme="minorHAnsi"/>
        </w:rPr>
      </w:pPr>
      <w:r w:rsidRPr="009B269A">
        <w:rPr>
          <w:rFonts w:asciiTheme="minorHAnsi" w:hAnsiTheme="minorHAnsi" w:cstheme="minorHAnsi"/>
        </w:rPr>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77777777"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Pr="009B269A">
        <w:rPr>
          <w:rFonts w:asciiTheme="minorHAnsi" w:hAnsiTheme="minorHAnsi"/>
        </w:rPr>
        <w:t>2025.</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lastRenderedPageBreak/>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52A9654B"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305210">
        <w:rPr>
          <w:rFonts w:asciiTheme="minorHAnsi" w:hAnsiTheme="minorHAnsi" w:cs="Calibri"/>
          <w:b/>
        </w:rPr>
        <w:t>115/2025</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 ______ de ______________ de 2025.</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E218FF" w14:textId="63A5FA18" w:rsidR="00AD6D2F" w:rsidRPr="00822E5F" w:rsidRDefault="00D336F9" w:rsidP="00D336F9">
      <w:pPr>
        <w:widowControl/>
        <w:suppressAutoHyphens/>
        <w:autoSpaceDE/>
        <w:autoSpaceDN/>
        <w:spacing w:after="60"/>
        <w:jc w:val="center"/>
        <w:rPr>
          <w:rFonts w:ascii="Calibri" w:eastAsia="Lucida Sans Unicode" w:hAnsi="Calibri" w:cs="Times New Roman"/>
          <w:b/>
          <w:lang w:val="pt-BR" w:eastAsia="pt-BR"/>
        </w:rPr>
      </w:pPr>
      <w:bookmarkStart w:id="37" w:name="_bookmark48"/>
      <w:bookmarkEnd w:id="37"/>
      <w:r w:rsidRPr="00822E5F">
        <w:rPr>
          <w:rFonts w:ascii="Calibri" w:eastAsia="Lucida Sans Unicode" w:hAnsi="Calibri" w:cs="Times New Roman"/>
          <w:b/>
          <w:lang w:val="pt-BR" w:eastAsia="pt-BR"/>
        </w:rPr>
        <w:lastRenderedPageBreak/>
        <w:t xml:space="preserve">ANEXO </w:t>
      </w:r>
      <w:r w:rsidR="009B269A" w:rsidRPr="00822E5F">
        <w:rPr>
          <w:rFonts w:ascii="Calibri" w:eastAsia="Lucida Sans Unicode" w:hAnsi="Calibri" w:cs="Times New Roman"/>
          <w:b/>
          <w:lang w:val="pt-BR" w:eastAsia="pt-BR"/>
        </w:rPr>
        <w:t>VI</w:t>
      </w:r>
      <w:r w:rsidRPr="00822E5F">
        <w:rPr>
          <w:rFonts w:ascii="Calibri" w:eastAsia="Lucida Sans Unicode" w:hAnsi="Calibri" w:cs="Times New Roman"/>
          <w:b/>
          <w:lang w:val="pt-BR" w:eastAsia="pt-BR"/>
        </w:rPr>
        <w:t xml:space="preserve"> </w:t>
      </w:r>
    </w:p>
    <w:p w14:paraId="31E81E92" w14:textId="789DD24C" w:rsidR="00D336F9" w:rsidRPr="00822E5F" w:rsidRDefault="00AD6D2F" w:rsidP="00D336F9">
      <w:pPr>
        <w:widowControl/>
        <w:suppressAutoHyphens/>
        <w:autoSpaceDE/>
        <w:autoSpaceDN/>
        <w:spacing w:after="60"/>
        <w:jc w:val="center"/>
        <w:rPr>
          <w:rFonts w:ascii="Calibri" w:eastAsia="Lucida Sans Unicode" w:hAnsi="Calibri" w:cs="Times New Roman"/>
          <w:b/>
          <w:lang w:val="pt-BR" w:eastAsia="pt-BR"/>
        </w:rPr>
      </w:pPr>
      <w:r w:rsidRPr="00822E5F">
        <w:rPr>
          <w:rFonts w:ascii="Calibri" w:eastAsia="Lucida Sans Unicode" w:hAnsi="Calibri" w:cs="Times New Roman"/>
          <w:b/>
          <w:lang w:val="pt-BR" w:eastAsia="pt-BR"/>
        </w:rPr>
        <w:t xml:space="preserve">MINUTA </w:t>
      </w:r>
      <w:proofErr w:type="gramStart"/>
      <w:r w:rsidRPr="00822E5F">
        <w:rPr>
          <w:rFonts w:ascii="Calibri" w:eastAsia="Lucida Sans Unicode" w:hAnsi="Calibri" w:cs="Times New Roman"/>
          <w:b/>
          <w:lang w:val="pt-BR" w:eastAsia="pt-BR"/>
        </w:rPr>
        <w:t xml:space="preserve">DA </w:t>
      </w:r>
      <w:r w:rsidR="00D336F9" w:rsidRPr="00822E5F">
        <w:rPr>
          <w:rFonts w:ascii="Calibri" w:eastAsia="Lucida Sans Unicode" w:hAnsi="Calibri" w:cs="Times New Roman"/>
          <w:b/>
          <w:lang w:val="pt-BR" w:eastAsia="pt-BR"/>
        </w:rPr>
        <w:t xml:space="preserve"> </w:t>
      </w:r>
      <w:r w:rsidR="004413DB" w:rsidRPr="00822E5F">
        <w:rPr>
          <w:rFonts w:ascii="Calibri" w:eastAsia="Lucida Sans Unicode" w:hAnsi="Calibri" w:cs="Times New Roman"/>
          <w:b/>
          <w:lang w:val="pt-BR" w:eastAsia="pt-BR"/>
        </w:rPr>
        <w:t>ATA</w:t>
      </w:r>
      <w:proofErr w:type="gramEnd"/>
      <w:r w:rsidR="004413DB" w:rsidRPr="00822E5F">
        <w:rPr>
          <w:rFonts w:ascii="Calibri" w:eastAsia="Lucida Sans Unicode" w:hAnsi="Calibri" w:cs="Times New Roman"/>
          <w:b/>
          <w:lang w:val="pt-BR" w:eastAsia="pt-BR"/>
        </w:rPr>
        <w:t xml:space="preserve"> DE REGISTRO DE PREÇOS</w:t>
      </w:r>
    </w:p>
    <w:p w14:paraId="4674F8FC" w14:textId="77777777" w:rsidR="00795DA4" w:rsidRPr="00822E5F" w:rsidRDefault="00795DA4" w:rsidP="00D336F9">
      <w:pPr>
        <w:widowControl/>
        <w:suppressAutoHyphens/>
        <w:autoSpaceDE/>
        <w:autoSpaceDN/>
        <w:jc w:val="both"/>
        <w:rPr>
          <w:rFonts w:ascii="Calibri" w:eastAsia="Lucida Sans Unicode" w:hAnsi="Calibri" w:cs="Times New Roman"/>
          <w:lang w:val="pt-BR" w:eastAsia="pt-BR"/>
        </w:rPr>
      </w:pPr>
    </w:p>
    <w:p w14:paraId="597474A0" w14:textId="325A2FA2" w:rsidR="00506761" w:rsidRPr="00822E5F" w:rsidRDefault="00506761" w:rsidP="00841A21">
      <w:pPr>
        <w:widowControl/>
        <w:suppressAutoHyphens/>
        <w:autoSpaceDE/>
        <w:autoSpaceDN/>
        <w:jc w:val="center"/>
        <w:rPr>
          <w:rFonts w:ascii="Calibri" w:eastAsia="Lucida Sans Unicode" w:hAnsi="Calibri" w:cs="Times New Roman"/>
          <w:lang w:val="pt-BR" w:eastAsia="pt-BR"/>
        </w:rPr>
      </w:pPr>
      <w:r w:rsidRPr="00822E5F">
        <w:rPr>
          <w:rFonts w:ascii="Calibri" w:eastAsia="Lucida Sans Unicode" w:hAnsi="Calibri" w:cs="Times New Roman"/>
          <w:lang w:val="pt-BR" w:eastAsia="pt-BR"/>
        </w:rPr>
        <w:t>ATA DE REGISTRO DE PREÇOS N.º ___/202</w:t>
      </w:r>
      <w:r w:rsidR="00B63B83" w:rsidRPr="00822E5F">
        <w:rPr>
          <w:rFonts w:ascii="Calibri" w:eastAsia="Lucida Sans Unicode" w:hAnsi="Calibri" w:cs="Times New Roman"/>
          <w:lang w:val="pt-BR" w:eastAsia="pt-BR"/>
        </w:rPr>
        <w:t>5</w:t>
      </w:r>
      <w:r w:rsidRPr="00822E5F">
        <w:rPr>
          <w:rFonts w:ascii="Calibri" w:eastAsia="Lucida Sans Unicode" w:hAnsi="Calibri" w:cs="Times New Roman"/>
          <w:lang w:val="pt-BR" w:eastAsia="pt-BR"/>
        </w:rPr>
        <w:t xml:space="preserve"> – PREGÃO ELETRÔNICO</w:t>
      </w:r>
    </w:p>
    <w:p w14:paraId="09D6F711" w14:textId="5AEDC195" w:rsidR="00D336F9" w:rsidRDefault="00D336F9" w:rsidP="00841A21">
      <w:pPr>
        <w:widowControl/>
        <w:suppressAutoHyphens/>
        <w:autoSpaceDE/>
        <w:autoSpaceDN/>
        <w:jc w:val="center"/>
        <w:rPr>
          <w:rFonts w:ascii="Calibri" w:eastAsia="Lucida Sans Unicode" w:hAnsi="Calibri" w:cs="Times New Roman"/>
          <w:lang w:val="pt-BR" w:eastAsia="pt-BR"/>
        </w:rPr>
      </w:pPr>
      <w:r w:rsidRPr="00822E5F">
        <w:rPr>
          <w:rFonts w:ascii="Calibri" w:eastAsia="Lucida Sans Unicode" w:hAnsi="Calibri" w:cs="Times New Roman"/>
          <w:lang w:val="pt-BR" w:eastAsia="pt-BR"/>
        </w:rPr>
        <w:t xml:space="preserve">PREGÃO </w:t>
      </w:r>
      <w:r w:rsidR="00506761" w:rsidRPr="00822E5F">
        <w:rPr>
          <w:rFonts w:ascii="Calibri" w:eastAsia="Lucida Sans Unicode" w:hAnsi="Calibri" w:cs="Times New Roman"/>
          <w:lang w:val="pt-BR" w:eastAsia="pt-BR"/>
        </w:rPr>
        <w:t>ELETRÔNICO</w:t>
      </w:r>
      <w:r w:rsidRPr="00822E5F">
        <w:rPr>
          <w:rFonts w:ascii="Calibri" w:eastAsia="Lucida Sans Unicode" w:hAnsi="Calibri" w:cs="Times New Roman"/>
          <w:lang w:val="pt-BR" w:eastAsia="pt-BR"/>
        </w:rPr>
        <w:t xml:space="preserve"> Nº </w:t>
      </w:r>
      <w:r w:rsidR="00305210" w:rsidRPr="00822E5F">
        <w:rPr>
          <w:rFonts w:ascii="Calibri" w:eastAsia="Lucida Sans Unicode" w:hAnsi="Calibri" w:cs="Times New Roman"/>
          <w:lang w:val="pt-BR" w:eastAsia="pt-BR"/>
        </w:rPr>
        <w:t>115/2025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228CECF2" w14:textId="76F137C2" w:rsidR="009D2942" w:rsidRPr="00E26D46" w:rsidRDefault="00C4237A" w:rsidP="00454355">
      <w:pPr>
        <w:pStyle w:val="PargrafodaLista"/>
        <w:numPr>
          <w:ilvl w:val="1"/>
          <w:numId w:val="1"/>
        </w:numPr>
        <w:tabs>
          <w:tab w:val="left" w:pos="426"/>
          <w:tab w:val="left" w:pos="851"/>
          <w:tab w:val="left" w:pos="9639"/>
        </w:tabs>
        <w:spacing w:before="38"/>
        <w:ind w:left="426" w:right="459" w:firstLine="0"/>
        <w:rPr>
          <w:rFonts w:asciiTheme="minorHAnsi" w:hAnsiTheme="minorHAnsi"/>
        </w:rPr>
      </w:pPr>
      <w:r w:rsidRPr="00545DA7">
        <w:rPr>
          <w:rFonts w:asciiTheme="minorHAnsi" w:hAnsiTheme="minorHAnsi"/>
        </w:rPr>
        <w:t>O</w:t>
      </w:r>
      <w:r w:rsidRPr="00545DA7">
        <w:rPr>
          <w:rFonts w:asciiTheme="minorHAnsi" w:hAnsiTheme="minorHAnsi"/>
          <w:spacing w:val="3"/>
        </w:rPr>
        <w:t xml:space="preserve"> </w:t>
      </w:r>
      <w:r w:rsidRPr="00545DA7">
        <w:rPr>
          <w:rFonts w:asciiTheme="minorHAnsi" w:hAnsiTheme="minorHAnsi"/>
        </w:rPr>
        <w:t>objeto do</w:t>
      </w:r>
      <w:r w:rsidRPr="00545DA7">
        <w:rPr>
          <w:rFonts w:asciiTheme="minorHAnsi" w:hAnsiTheme="minorHAnsi"/>
          <w:spacing w:val="2"/>
        </w:rPr>
        <w:t xml:space="preserve"> </w:t>
      </w:r>
      <w:r w:rsidRPr="00545DA7">
        <w:rPr>
          <w:rFonts w:asciiTheme="minorHAnsi" w:hAnsiTheme="minorHAnsi"/>
        </w:rPr>
        <w:t>presente</w:t>
      </w:r>
      <w:r w:rsidRPr="00545DA7">
        <w:rPr>
          <w:rFonts w:asciiTheme="minorHAnsi" w:hAnsiTheme="minorHAnsi"/>
          <w:spacing w:val="-1"/>
        </w:rPr>
        <w:t xml:space="preserve"> </w:t>
      </w:r>
      <w:r w:rsidRPr="00545DA7">
        <w:rPr>
          <w:rFonts w:asciiTheme="minorHAnsi" w:hAnsiTheme="minorHAnsi"/>
        </w:rPr>
        <w:t>instrumento</w:t>
      </w:r>
      <w:r w:rsidRPr="00545DA7">
        <w:rPr>
          <w:rFonts w:asciiTheme="minorHAnsi" w:hAnsiTheme="minorHAnsi"/>
          <w:spacing w:val="-1"/>
        </w:rPr>
        <w:t xml:space="preserve"> </w:t>
      </w:r>
      <w:r w:rsidRPr="00545DA7">
        <w:rPr>
          <w:rFonts w:asciiTheme="minorHAnsi" w:hAnsiTheme="minorHAnsi"/>
        </w:rPr>
        <w:t>é</w:t>
      </w:r>
      <w:r w:rsidRPr="00545DA7">
        <w:rPr>
          <w:rFonts w:asciiTheme="minorHAnsi" w:hAnsiTheme="minorHAnsi"/>
          <w:spacing w:val="3"/>
        </w:rPr>
        <w:t xml:space="preserve"> </w:t>
      </w:r>
      <w:r w:rsidR="00DB2049" w:rsidRPr="00545DA7">
        <w:rPr>
          <w:rFonts w:asciiTheme="minorHAnsi" w:hAnsiTheme="minorHAnsi"/>
        </w:rPr>
        <w:t>o</w:t>
      </w:r>
      <w:r w:rsidRPr="00545DA7">
        <w:rPr>
          <w:rFonts w:asciiTheme="minorHAnsi" w:hAnsiTheme="minorHAnsi"/>
          <w:spacing w:val="2"/>
        </w:rPr>
        <w:t xml:space="preserve"> </w:t>
      </w:r>
      <w:r w:rsidR="00737A32" w:rsidRPr="00850398">
        <w:rPr>
          <w:rFonts w:asciiTheme="minorHAnsi" w:hAnsiTheme="minorHAnsi" w:cs="Calibri"/>
          <w:b/>
        </w:rPr>
        <w:t>REGISTRO DE PREÇO</w:t>
      </w:r>
      <w:r w:rsidR="00737A32" w:rsidRPr="00850398">
        <w:rPr>
          <w:rFonts w:asciiTheme="minorHAnsi" w:hAnsiTheme="minorHAnsi"/>
          <w:b/>
        </w:rPr>
        <w:t>S</w:t>
      </w:r>
      <w:r w:rsidR="00737A32">
        <w:rPr>
          <w:rFonts w:asciiTheme="minorHAnsi" w:hAnsiTheme="minorHAnsi"/>
          <w:b/>
        </w:rPr>
        <w:t xml:space="preserve"> EXCLUSIVO PARA MICROEMPRESA E EMPRESA DE PEQUENO PORTE, VISANDO EVENTUAL E FUTURA AQUISIÇÃO DE ENXOVAL HOSPITALAR PARA ATENDER A DEMANDA DA UNIDADE DE PRONTO ATENDIMENTO – UPA E DO SERVIÇO DE ATENDIMENTO MÓVEL DE URGÊNCIA – SAMU, DA DIRETORIA DE SAÚDE DO MUNICÍPIO DE SÃO JOAQUIM DA BARRA/SP, COM ENTREGA PARCELADA, PELO PERÍODO DE 12 (DOZE) MESES,</w:t>
      </w:r>
      <w:r w:rsidR="00737A32" w:rsidRPr="00850398">
        <w:rPr>
          <w:rFonts w:asciiTheme="minorHAnsi" w:hAnsiTheme="minorHAnsi" w:cs="Calibri"/>
          <w:b/>
        </w:rPr>
        <w:t xml:space="preserve"> DE ACORDO COM AS DESCRIÇÕES, QUANTITATIVOS E CONDIÇÕES CONSTANTES NO ANEXO I D</w:t>
      </w:r>
      <w:r w:rsidR="00737A32">
        <w:rPr>
          <w:rFonts w:asciiTheme="minorHAnsi" w:hAnsiTheme="minorHAnsi" w:cs="Calibri"/>
          <w:b/>
        </w:rPr>
        <w:t>O</w:t>
      </w:r>
      <w:r w:rsidR="00737A32" w:rsidRPr="00850398">
        <w:rPr>
          <w:rFonts w:asciiTheme="minorHAnsi" w:hAnsiTheme="minorHAnsi" w:cs="Calibri"/>
          <w:b/>
        </w:rPr>
        <w:t xml:space="preserve"> EDITAL.</w:t>
      </w: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737A32" w:rsidRDefault="0039681C" w:rsidP="00737A32">
      <w:pPr>
        <w:tabs>
          <w:tab w:val="left" w:pos="1134"/>
          <w:tab w:val="left" w:pos="1310"/>
          <w:tab w:val="left" w:pos="9072"/>
        </w:tabs>
        <w:spacing w:before="38"/>
        <w:ind w:right="687"/>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lastRenderedPageBreak/>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4C0F9861" w:rsidR="00253251" w:rsidRPr="00434BBD" w:rsidRDefault="00084AB5" w:rsidP="00737A32">
      <w:pPr>
        <w:pStyle w:val="PargrafodaLista"/>
        <w:numPr>
          <w:ilvl w:val="1"/>
          <w:numId w:val="35"/>
        </w:numPr>
        <w:tabs>
          <w:tab w:val="left" w:pos="0"/>
          <w:tab w:val="left" w:pos="426"/>
          <w:tab w:val="left" w:pos="9356"/>
        </w:tabs>
        <w:ind w:left="0" w:right="459" w:firstLine="0"/>
        <w:rPr>
          <w:rFonts w:asciiTheme="minorHAnsi" w:hAnsiTheme="minorHAnsi"/>
        </w:rPr>
      </w:pPr>
      <w:r w:rsidRPr="00434BBD">
        <w:rPr>
          <w:rFonts w:asciiTheme="minorHAnsi" w:hAnsiTheme="minorHAnsi"/>
        </w:rPr>
        <w:t>O Prazo</w:t>
      </w:r>
      <w:r w:rsidR="004E6954" w:rsidRPr="00434BBD">
        <w:rPr>
          <w:rFonts w:asciiTheme="minorHAnsi" w:hAnsiTheme="minorHAnsi"/>
        </w:rPr>
        <w:t xml:space="preserve"> para </w:t>
      </w:r>
      <w:r w:rsidR="00B62418" w:rsidRPr="00434BBD">
        <w:rPr>
          <w:rFonts w:asciiTheme="minorHAnsi" w:hAnsiTheme="minorHAnsi"/>
        </w:rPr>
        <w:t xml:space="preserve">entrega dos produtos </w:t>
      </w:r>
      <w:r w:rsidR="004E6954" w:rsidRPr="00434BBD">
        <w:rPr>
          <w:rFonts w:asciiTheme="minorHAnsi" w:hAnsiTheme="minorHAnsi"/>
        </w:rPr>
        <w:t xml:space="preserve">será de </w:t>
      </w:r>
      <w:r w:rsidR="004E6954" w:rsidRPr="00737A32">
        <w:rPr>
          <w:rFonts w:asciiTheme="minorHAnsi" w:hAnsiTheme="minorHAnsi"/>
          <w:b/>
          <w:bCs/>
        </w:rPr>
        <w:t xml:space="preserve">até </w:t>
      </w:r>
      <w:r w:rsidR="00737A32" w:rsidRPr="00737A32">
        <w:rPr>
          <w:rFonts w:asciiTheme="minorHAnsi" w:hAnsiTheme="minorHAnsi"/>
          <w:b/>
          <w:bCs/>
        </w:rPr>
        <w:t>45</w:t>
      </w:r>
      <w:r w:rsidR="004E6954" w:rsidRPr="00737A32">
        <w:rPr>
          <w:rFonts w:asciiTheme="minorHAnsi" w:hAnsiTheme="minorHAnsi"/>
          <w:b/>
          <w:bCs/>
        </w:rPr>
        <w:t xml:space="preserve"> (</w:t>
      </w:r>
      <w:r w:rsidR="00737A32" w:rsidRPr="00737A32">
        <w:rPr>
          <w:rFonts w:asciiTheme="minorHAnsi" w:hAnsiTheme="minorHAnsi"/>
          <w:b/>
          <w:bCs/>
        </w:rPr>
        <w:t>quarenta e cinco</w:t>
      </w:r>
      <w:r w:rsidR="004E6954" w:rsidRPr="00737A32">
        <w:rPr>
          <w:rFonts w:asciiTheme="minorHAnsi" w:hAnsiTheme="minorHAnsi"/>
          <w:b/>
          <w:bCs/>
        </w:rPr>
        <w:t>) dias</w:t>
      </w:r>
      <w:r w:rsidR="004E6954" w:rsidRPr="00434BBD">
        <w:rPr>
          <w:rFonts w:asciiTheme="minorHAnsi" w:hAnsiTheme="minorHAnsi"/>
        </w:rPr>
        <w:t xml:space="preserve"> a contar da data da requisição do Departamento </w:t>
      </w:r>
      <w:r w:rsidR="00737A32" w:rsidRPr="00737A32">
        <w:rPr>
          <w:rFonts w:asciiTheme="minorHAnsi" w:hAnsiTheme="minorHAnsi"/>
        </w:rPr>
        <w:t>de Saúde</w:t>
      </w:r>
      <w:r w:rsidR="00B62418" w:rsidRPr="00737A32">
        <w:rPr>
          <w:rFonts w:asciiTheme="minorHAnsi" w:hAnsiTheme="minorHAnsi"/>
        </w:rPr>
        <w:t>.</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456BD728" w:rsidR="00253251" w:rsidRPr="00D306CB" w:rsidRDefault="00253251" w:rsidP="00737A32">
      <w:pPr>
        <w:pStyle w:val="PargrafodaLista"/>
        <w:numPr>
          <w:ilvl w:val="1"/>
          <w:numId w:val="35"/>
        </w:numPr>
        <w:tabs>
          <w:tab w:val="left" w:pos="0"/>
          <w:tab w:val="left" w:pos="426"/>
          <w:tab w:val="left" w:pos="9356"/>
        </w:tabs>
        <w:ind w:left="0" w:right="459" w:firstLine="0"/>
        <w:rPr>
          <w:rFonts w:asciiTheme="minorHAnsi" w:hAnsiTheme="minorHAnsi"/>
        </w:rPr>
      </w:pPr>
      <w:r w:rsidRPr="00D306C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D306CB">
      <w:pPr>
        <w:pStyle w:val="PargrafodaLista"/>
        <w:numPr>
          <w:ilvl w:val="1"/>
          <w:numId w:val="35"/>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D306CB">
      <w:pPr>
        <w:pStyle w:val="PargrafodaLista"/>
        <w:numPr>
          <w:ilvl w:val="1"/>
          <w:numId w:val="35"/>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D306CB">
      <w:pPr>
        <w:pStyle w:val="PargrafodaLista"/>
        <w:numPr>
          <w:ilvl w:val="1"/>
          <w:numId w:val="35"/>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737A32">
      <w:pPr>
        <w:pStyle w:val="Nivel01"/>
        <w:numPr>
          <w:ilvl w:val="0"/>
          <w:numId w:val="35"/>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11BE9095" w14:textId="77777777" w:rsidR="00B658E4" w:rsidRPr="00EF5116" w:rsidRDefault="00B658E4" w:rsidP="00D306CB">
      <w:pPr>
        <w:pStyle w:val="PargrafodaLista"/>
        <w:numPr>
          <w:ilvl w:val="1"/>
          <w:numId w:val="35"/>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737A32">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3668E859" w14:textId="0EAB5110" w:rsidR="00737A32" w:rsidRPr="00737A32" w:rsidRDefault="00B658E4" w:rsidP="00737A32">
      <w:pPr>
        <w:pStyle w:val="PargrafodaLista"/>
        <w:numPr>
          <w:ilvl w:val="1"/>
          <w:numId w:val="35"/>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71A670D3" w14:textId="77777777" w:rsidR="00737A32" w:rsidRPr="00737A32" w:rsidRDefault="00737A32" w:rsidP="00737A32">
      <w:pPr>
        <w:tabs>
          <w:tab w:val="left" w:pos="3402"/>
        </w:tabs>
        <w:ind w:left="851" w:hanging="284"/>
        <w:rPr>
          <w:rFonts w:asciiTheme="minorHAnsi" w:hAnsiTheme="minorHAnsi" w:cs="Calibri"/>
          <w:b/>
        </w:rPr>
      </w:pPr>
      <w:r w:rsidRPr="00737A32">
        <w:rPr>
          <w:rFonts w:asciiTheme="minorHAnsi" w:hAnsiTheme="minorHAnsi" w:cs="Calibri"/>
          <w:b/>
        </w:rPr>
        <w:t>02.04.01</w:t>
      </w:r>
      <w:r w:rsidRPr="00737A32">
        <w:rPr>
          <w:rFonts w:asciiTheme="minorHAnsi" w:hAnsiTheme="minorHAnsi" w:cs="Calibri"/>
          <w:b/>
        </w:rPr>
        <w:tab/>
        <w:t xml:space="preserve">FUNDO MUNICIPAL DA SAÚDE </w:t>
      </w:r>
    </w:p>
    <w:p w14:paraId="19434E55" w14:textId="77777777" w:rsidR="00737A32" w:rsidRPr="00737A32" w:rsidRDefault="00737A32" w:rsidP="00737A32">
      <w:pPr>
        <w:tabs>
          <w:tab w:val="left" w:pos="3402"/>
        </w:tabs>
        <w:ind w:left="851" w:hanging="284"/>
        <w:rPr>
          <w:rFonts w:asciiTheme="minorHAnsi" w:hAnsiTheme="minorHAnsi" w:cs="Calibri"/>
          <w:b/>
        </w:rPr>
      </w:pPr>
      <w:r w:rsidRPr="00737A32">
        <w:rPr>
          <w:rFonts w:asciiTheme="minorHAnsi" w:hAnsiTheme="minorHAnsi" w:cs="Calibri"/>
          <w:b/>
        </w:rPr>
        <w:t>10.301.0023.2038.0000</w:t>
      </w:r>
      <w:r w:rsidRPr="00737A32">
        <w:rPr>
          <w:rFonts w:asciiTheme="minorHAnsi" w:hAnsiTheme="minorHAnsi" w:cs="Calibri"/>
        </w:rPr>
        <w:tab/>
      </w:r>
      <w:r w:rsidRPr="00737A32">
        <w:rPr>
          <w:rFonts w:asciiTheme="minorHAnsi" w:hAnsiTheme="minorHAnsi" w:cs="Calibri"/>
          <w:b/>
        </w:rPr>
        <w:t xml:space="preserve">MANUT. DA SAÚDE – ATENÇÃO BÁSICA 15% </w:t>
      </w:r>
    </w:p>
    <w:p w14:paraId="4620DA23" w14:textId="77777777" w:rsidR="00737A32" w:rsidRPr="00737A32" w:rsidRDefault="00737A32" w:rsidP="00737A32">
      <w:pPr>
        <w:tabs>
          <w:tab w:val="left" w:pos="3402"/>
        </w:tabs>
        <w:ind w:left="851" w:hanging="284"/>
        <w:rPr>
          <w:rFonts w:asciiTheme="minorHAnsi" w:hAnsiTheme="minorHAnsi" w:cs="Calibri"/>
          <w:b/>
        </w:rPr>
      </w:pPr>
      <w:r w:rsidRPr="00737A32">
        <w:rPr>
          <w:rFonts w:asciiTheme="minorHAnsi" w:hAnsiTheme="minorHAnsi" w:cs="Calibri"/>
          <w:b/>
        </w:rPr>
        <w:t xml:space="preserve">10.301.0023.2039.0000              MANUT. DA SAÚDE – ATENÇÃO BÁSICA – RECURSO FEDERAL </w:t>
      </w:r>
    </w:p>
    <w:p w14:paraId="755D4096" w14:textId="77777777" w:rsidR="00737A32" w:rsidRPr="00737A32" w:rsidRDefault="00737A32" w:rsidP="00737A32">
      <w:pPr>
        <w:tabs>
          <w:tab w:val="left" w:pos="3402"/>
        </w:tabs>
        <w:ind w:left="851" w:hanging="284"/>
        <w:rPr>
          <w:rFonts w:asciiTheme="minorHAnsi" w:hAnsiTheme="minorHAnsi" w:cs="Calibri"/>
          <w:b/>
        </w:rPr>
      </w:pPr>
      <w:r w:rsidRPr="00737A32">
        <w:rPr>
          <w:rFonts w:asciiTheme="minorHAnsi" w:hAnsiTheme="minorHAnsi" w:cs="Calibri"/>
          <w:b/>
        </w:rPr>
        <w:t xml:space="preserve">10.301.0023.2040.0000              MANUT. DA SAÚDE – ATENÇÃO BÁSICA – RECURSO ESTADUAL </w:t>
      </w:r>
    </w:p>
    <w:p w14:paraId="1583AC76" w14:textId="77777777" w:rsidR="00737A32" w:rsidRPr="00737A32" w:rsidRDefault="00737A32" w:rsidP="00737A32">
      <w:pPr>
        <w:tabs>
          <w:tab w:val="left" w:pos="3402"/>
        </w:tabs>
        <w:ind w:left="851" w:hanging="284"/>
        <w:rPr>
          <w:rFonts w:asciiTheme="minorHAnsi" w:hAnsiTheme="minorHAnsi" w:cs="Calibri"/>
          <w:b/>
        </w:rPr>
      </w:pPr>
      <w:r w:rsidRPr="00737A32">
        <w:rPr>
          <w:rFonts w:asciiTheme="minorHAnsi" w:hAnsiTheme="minorHAnsi" w:cs="Calibri"/>
          <w:b/>
        </w:rPr>
        <w:t xml:space="preserve">10.302.0024.2041.0000              MANUT. DA SAÚDE – MÉDIA E ALTA COMPLEXIDADE 15% </w:t>
      </w:r>
    </w:p>
    <w:p w14:paraId="777BE8FB" w14:textId="77777777" w:rsidR="00737A32" w:rsidRPr="00737A32" w:rsidRDefault="00737A32" w:rsidP="00737A32">
      <w:pPr>
        <w:tabs>
          <w:tab w:val="left" w:pos="3402"/>
        </w:tabs>
        <w:ind w:left="851" w:hanging="284"/>
        <w:rPr>
          <w:rFonts w:asciiTheme="minorHAnsi" w:hAnsiTheme="minorHAnsi" w:cs="Calibri"/>
          <w:b/>
        </w:rPr>
      </w:pPr>
      <w:r w:rsidRPr="00737A32">
        <w:rPr>
          <w:rFonts w:asciiTheme="minorHAnsi" w:hAnsiTheme="minorHAnsi" w:cs="Calibri"/>
          <w:b/>
        </w:rPr>
        <w:t xml:space="preserve">3.3.90.30.00                                  MATERIAL DE CONSUMO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737A32">
      <w:pPr>
        <w:pStyle w:val="Nivel01"/>
        <w:numPr>
          <w:ilvl w:val="0"/>
          <w:numId w:val="35"/>
        </w:numPr>
        <w:rPr>
          <w:rFonts w:eastAsia="Times New Roman"/>
        </w:rPr>
      </w:pPr>
      <w:r w:rsidRPr="004A182A">
        <w:rPr>
          <w:rFonts w:eastAsia="Times New Roman"/>
        </w:rPr>
        <w:t>ÓRGÃO(S) GERENCIADOR E PARTICIPANTE(S)</w:t>
      </w:r>
    </w:p>
    <w:p w14:paraId="5FD050EC" w14:textId="77777777" w:rsidR="00B658E4" w:rsidRDefault="00B658E4" w:rsidP="00D306CB">
      <w:pPr>
        <w:widowControl/>
        <w:numPr>
          <w:ilvl w:val="1"/>
          <w:numId w:val="35"/>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D306CB">
      <w:pPr>
        <w:widowControl/>
        <w:numPr>
          <w:ilvl w:val="1"/>
          <w:numId w:val="35"/>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lastRenderedPageBreak/>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7EC36C8D" w:rsidR="00B658E4" w:rsidRPr="00737A32"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b/>
          <w:bCs/>
        </w:rPr>
      </w:pPr>
      <w:r w:rsidRPr="00737A32">
        <w:rPr>
          <w:rFonts w:asciiTheme="minorHAnsi" w:hAnsiTheme="minorHAnsi" w:cstheme="minorHAnsi"/>
        </w:rPr>
        <w:t>Fica nomead</w:t>
      </w:r>
      <w:r w:rsidR="000950CB" w:rsidRPr="00737A32">
        <w:rPr>
          <w:rFonts w:asciiTheme="minorHAnsi" w:hAnsiTheme="minorHAnsi" w:cstheme="minorHAnsi"/>
        </w:rPr>
        <w:t>o</w:t>
      </w:r>
      <w:r w:rsidRPr="00737A32">
        <w:rPr>
          <w:rFonts w:asciiTheme="minorHAnsi" w:hAnsiTheme="minorHAnsi" w:cstheme="minorHAnsi"/>
        </w:rPr>
        <w:t xml:space="preserve"> como </w:t>
      </w:r>
      <w:r w:rsidRPr="00737A32">
        <w:rPr>
          <w:rFonts w:asciiTheme="minorHAnsi" w:hAnsiTheme="minorHAnsi" w:cstheme="minorHAnsi"/>
          <w:b/>
        </w:rPr>
        <w:t>Gestor da Ata de Registro de Preços,</w:t>
      </w:r>
      <w:r w:rsidRPr="00737A32">
        <w:rPr>
          <w:rFonts w:asciiTheme="minorHAnsi" w:hAnsiTheme="minorHAnsi" w:cstheme="minorHAnsi"/>
        </w:rPr>
        <w:t xml:space="preserve"> </w:t>
      </w:r>
      <w:r w:rsidR="006E34C7" w:rsidRPr="00737A32">
        <w:rPr>
          <w:rFonts w:asciiTheme="minorHAnsi" w:hAnsiTheme="minorHAnsi" w:cstheme="minorHAnsi"/>
          <w:b/>
          <w:bCs/>
        </w:rPr>
        <w:t>o</w:t>
      </w:r>
      <w:r w:rsidR="008E2C61" w:rsidRPr="00737A32">
        <w:rPr>
          <w:rFonts w:asciiTheme="minorHAnsi" w:hAnsiTheme="minorHAnsi" w:cstheme="minorHAnsi"/>
          <w:b/>
          <w:bCs/>
        </w:rPr>
        <w:t xml:space="preserve"> Diretor</w:t>
      </w:r>
      <w:r w:rsidRPr="00737A32">
        <w:rPr>
          <w:rFonts w:asciiTheme="minorHAnsi" w:hAnsiTheme="minorHAnsi" w:cstheme="minorHAnsi"/>
          <w:b/>
          <w:bCs/>
        </w:rPr>
        <w:t xml:space="preserve"> do Departamento Municipal de</w:t>
      </w:r>
      <w:r w:rsidR="0038635D" w:rsidRPr="00737A32">
        <w:rPr>
          <w:rFonts w:asciiTheme="minorHAnsi" w:hAnsiTheme="minorHAnsi" w:cstheme="minorHAnsi"/>
          <w:b/>
          <w:bCs/>
        </w:rPr>
        <w:t xml:space="preserve"> </w:t>
      </w:r>
      <w:r w:rsidR="00737A32" w:rsidRPr="00737A32">
        <w:rPr>
          <w:rFonts w:asciiTheme="minorHAnsi" w:hAnsiTheme="minorHAnsi" w:cstheme="minorHAnsi"/>
          <w:b/>
          <w:bCs/>
        </w:rPr>
        <w:t>Saúde</w:t>
      </w:r>
      <w:r w:rsidRPr="00737A32">
        <w:rPr>
          <w:rFonts w:asciiTheme="minorHAnsi" w:hAnsiTheme="minorHAnsi" w:cstheme="minorHAnsi"/>
          <w:b/>
          <w:bCs/>
        </w:rPr>
        <w:t>,</w:t>
      </w:r>
      <w:r w:rsidR="00737A32" w:rsidRPr="00737A32">
        <w:rPr>
          <w:rFonts w:asciiTheme="minorHAnsi" w:hAnsiTheme="minorHAnsi" w:cstheme="minorHAnsi"/>
          <w:b/>
          <w:bCs/>
        </w:rPr>
        <w:t xml:space="preserve"> Jorge Guilherme Kruger, CPF XXX.XXX.XXX-XX</w:t>
      </w:r>
      <w:r w:rsidRPr="00737A32">
        <w:rPr>
          <w:rFonts w:asciiTheme="minorHAnsi" w:hAnsiTheme="minorHAnsi" w:cstheme="minorHAnsi"/>
          <w:b/>
          <w:bCs/>
        </w:rPr>
        <w:t>;</w:t>
      </w:r>
    </w:p>
    <w:p w14:paraId="6920CFFF" w14:textId="77777777" w:rsidR="00B658E4" w:rsidRPr="00737A32"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737A32"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737A32">
        <w:rPr>
          <w:rFonts w:asciiTheme="minorHAnsi" w:hAnsiTheme="minorHAnsi" w:cstheme="minorHAnsi"/>
        </w:rPr>
        <w:t xml:space="preserve">Fica nomeado como </w:t>
      </w:r>
      <w:r w:rsidRPr="00737A32">
        <w:rPr>
          <w:rFonts w:asciiTheme="minorHAnsi" w:hAnsiTheme="minorHAnsi" w:cstheme="minorHAnsi"/>
          <w:b/>
        </w:rPr>
        <w:t xml:space="preserve">Fiscal da Ata de Registro de Preços, </w:t>
      </w:r>
      <w:r w:rsidRPr="00737A32">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737A32">
      <w:pPr>
        <w:pStyle w:val="Nivel01"/>
        <w:numPr>
          <w:ilvl w:val="0"/>
          <w:numId w:val="35"/>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D306CB">
      <w:pPr>
        <w:pStyle w:val="Nvel2-Red"/>
        <w:numPr>
          <w:ilvl w:val="1"/>
          <w:numId w:val="35"/>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D306CB">
      <w:pPr>
        <w:pStyle w:val="Nivel2"/>
        <w:numPr>
          <w:ilvl w:val="1"/>
          <w:numId w:val="35"/>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737A32">
      <w:pPr>
        <w:pStyle w:val="Nivel01"/>
        <w:numPr>
          <w:ilvl w:val="0"/>
          <w:numId w:val="35"/>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D306CB">
      <w:pPr>
        <w:pStyle w:val="Nivel2"/>
        <w:numPr>
          <w:ilvl w:val="1"/>
          <w:numId w:val="35"/>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D306CB">
      <w:pPr>
        <w:pStyle w:val="Nvel3"/>
        <w:numPr>
          <w:ilvl w:val="2"/>
          <w:numId w:val="35"/>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8" w:name="habilitacao_reserva"/>
      <w:bookmarkEnd w:id="38"/>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302F6906"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24ACD51D" w:rsidR="00B658E4" w:rsidRDefault="00B658E4" w:rsidP="00D306CB">
      <w:pPr>
        <w:pStyle w:val="Nivel2"/>
        <w:numPr>
          <w:ilvl w:val="1"/>
          <w:numId w:val="35"/>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9" w:name="recusa_dos_que_baixaram_preco"/>
      <w:bookmarkEnd w:id="39"/>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737A32">
      <w:pPr>
        <w:pStyle w:val="Nivel01"/>
        <w:numPr>
          <w:ilvl w:val="0"/>
          <w:numId w:val="35"/>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D306CB">
      <w:pPr>
        <w:pStyle w:val="Nvel4"/>
        <w:numPr>
          <w:ilvl w:val="3"/>
          <w:numId w:val="35"/>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4E155E">
      <w:pPr>
        <w:pStyle w:val="Nvel4"/>
        <w:numPr>
          <w:ilvl w:val="0"/>
          <w:numId w:val="36"/>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737A32">
      <w:pPr>
        <w:pStyle w:val="Nivel01"/>
        <w:numPr>
          <w:ilvl w:val="0"/>
          <w:numId w:val="35"/>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0" w:name="reducao_preco_mercado_negociacao_frustra"/>
      <w:bookmarkEnd w:id="40"/>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D306CB">
      <w:pPr>
        <w:pStyle w:val="Nivel2"/>
        <w:numPr>
          <w:ilvl w:val="1"/>
          <w:numId w:val="35"/>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1" w:name="hipotese_preco_mercado_maior"/>
      <w:bookmarkEnd w:id="41"/>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2" w:name="prova_preco_mercado_maior"/>
      <w:bookmarkEnd w:id="42"/>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4A9B7F80"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3" w:name="nao_comprovacao_majoracao_mercado"/>
      <w:bookmarkEnd w:id="43"/>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57EC041B" w:rsidR="00B658E4" w:rsidRDefault="00B658E4" w:rsidP="00D306CB">
      <w:pPr>
        <w:pStyle w:val="Nvel3"/>
        <w:numPr>
          <w:ilvl w:val="2"/>
          <w:numId w:val="35"/>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DE6A07">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4" w:name="majora_preco_mercado_negociacao_frustra"/>
      <w:bookmarkEnd w:id="44"/>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5F491BA8" w:rsidR="00B658E4" w:rsidRPr="00E47D2E"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DE6A07">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DE6A07">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 xml:space="preserve">va alteração do preço registrado, para </w:t>
      </w:r>
      <w:r w:rsidRPr="00E47D2E">
        <w:rPr>
          <w:rFonts w:cs="Times New Roman"/>
          <w:iCs/>
          <w:color w:val="auto"/>
          <w:szCs w:val="22"/>
        </w:rPr>
        <w:lastRenderedPageBreak/>
        <w:t>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737A32">
      <w:pPr>
        <w:pStyle w:val="Nivel01"/>
        <w:numPr>
          <w:ilvl w:val="0"/>
          <w:numId w:val="35"/>
        </w:numPr>
      </w:pPr>
      <w:r w:rsidRPr="00091B15">
        <w:t>CANCELAMENTO DO REGISTRO DO LICITANTE VENCEDOR E DOS PREÇOS REGISTRADOS</w:t>
      </w:r>
      <w:bookmarkStart w:id="45" w:name="cancelamento"/>
      <w:bookmarkEnd w:id="45"/>
      <w:r w:rsidRPr="00091B15">
        <w:t>.</w:t>
      </w:r>
    </w:p>
    <w:p w14:paraId="45D616D2" w14:textId="77777777" w:rsidR="00B658E4" w:rsidRPr="00E47D2E" w:rsidRDefault="00B658E4" w:rsidP="00B658E4">
      <w:pPr>
        <w:rPr>
          <w:lang w:val="pt-BR" w:eastAsia="pt-BR"/>
        </w:rPr>
      </w:pPr>
    </w:p>
    <w:p w14:paraId="41366290" w14:textId="77777777" w:rsidR="00B658E4" w:rsidRDefault="00B658E4" w:rsidP="00D306CB">
      <w:pPr>
        <w:pStyle w:val="Nivel2"/>
        <w:numPr>
          <w:ilvl w:val="1"/>
          <w:numId w:val="35"/>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6" w:name="cancelamento_do_fornecedor"/>
      <w:bookmarkEnd w:id="46"/>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D306CB">
      <w:pPr>
        <w:pStyle w:val="Nvel3"/>
        <w:numPr>
          <w:ilvl w:val="2"/>
          <w:numId w:val="35"/>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D306CB">
      <w:pPr>
        <w:pStyle w:val="Nvel4"/>
        <w:numPr>
          <w:ilvl w:val="3"/>
          <w:numId w:val="35"/>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0DEF3E64"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7" w:name="cancelamento_da_ata"/>
      <w:bookmarkEnd w:id="47"/>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737A32">
      <w:pPr>
        <w:pStyle w:val="Nivel01"/>
        <w:numPr>
          <w:ilvl w:val="0"/>
          <w:numId w:val="35"/>
        </w:numPr>
        <w:rPr>
          <w:rFonts w:eastAsia="Lucida Sans Unicode"/>
        </w:rPr>
      </w:pPr>
      <w:r w:rsidRPr="001443F6">
        <w:lastRenderedPageBreak/>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6335BB">
      <w:pPr>
        <w:pStyle w:val="PargrafodaLista"/>
        <w:numPr>
          <w:ilvl w:val="1"/>
          <w:numId w:val="35"/>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D306CB">
      <w:pPr>
        <w:pStyle w:val="PargrafodaLista"/>
        <w:numPr>
          <w:ilvl w:val="2"/>
          <w:numId w:val="35"/>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D306CB">
      <w:pPr>
        <w:pStyle w:val="PargrafodaLista"/>
        <w:numPr>
          <w:ilvl w:val="2"/>
          <w:numId w:val="35"/>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D306CB">
      <w:pPr>
        <w:numPr>
          <w:ilvl w:val="2"/>
          <w:numId w:val="35"/>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D306CB">
      <w:pPr>
        <w:numPr>
          <w:ilvl w:val="2"/>
          <w:numId w:val="35"/>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D306CB">
      <w:pPr>
        <w:numPr>
          <w:ilvl w:val="2"/>
          <w:numId w:val="35"/>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1AEABC9B" w:rsidR="001443F6" w:rsidRPr="00822E5F" w:rsidRDefault="001443F6" w:rsidP="00D306CB">
      <w:pPr>
        <w:numPr>
          <w:ilvl w:val="2"/>
          <w:numId w:val="35"/>
        </w:numPr>
        <w:tabs>
          <w:tab w:val="left" w:pos="709"/>
        </w:tabs>
        <w:ind w:left="0" w:hanging="6"/>
        <w:jc w:val="both"/>
        <w:rPr>
          <w:rFonts w:asciiTheme="minorHAnsi" w:hAnsiTheme="minorHAnsi" w:cstheme="minorHAnsi"/>
        </w:rPr>
      </w:pPr>
      <w:r w:rsidRPr="001443F6">
        <w:rPr>
          <w:rFonts w:asciiTheme="minorHAnsi" w:hAnsiTheme="minorHAnsi" w:cstheme="minorHAnsi"/>
        </w:rPr>
        <w:tab/>
      </w:r>
      <w:r w:rsidRPr="00822E5F">
        <w:rPr>
          <w:rFonts w:asciiTheme="minorHAnsi" w:hAnsiTheme="minorHAnsi" w:cstheme="minorHAnsi"/>
        </w:rPr>
        <w:t xml:space="preserve">Cumprir todas as especificações previstas no Edital de Pregão Eletrônico (Registro de Preços) </w:t>
      </w:r>
      <w:r w:rsidR="00447C82" w:rsidRPr="00822E5F">
        <w:rPr>
          <w:rFonts w:asciiTheme="minorHAnsi" w:hAnsiTheme="minorHAnsi" w:cstheme="minorHAnsi"/>
        </w:rPr>
        <w:t xml:space="preserve"> </w:t>
      </w:r>
      <w:r w:rsidRPr="00822E5F">
        <w:rPr>
          <w:rFonts w:asciiTheme="minorHAnsi" w:hAnsiTheme="minorHAnsi" w:cstheme="minorHAnsi"/>
        </w:rPr>
        <w:t xml:space="preserve">N.º </w:t>
      </w:r>
      <w:r w:rsidR="00305210" w:rsidRPr="00822E5F">
        <w:rPr>
          <w:rFonts w:asciiTheme="minorHAnsi" w:hAnsiTheme="minorHAnsi" w:cstheme="minorHAnsi"/>
          <w:b/>
          <w:bCs/>
        </w:rPr>
        <w:t>115/2025</w:t>
      </w:r>
      <w:r w:rsidRPr="00822E5F">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D306CB">
      <w:pPr>
        <w:numPr>
          <w:ilvl w:val="2"/>
          <w:numId w:val="35"/>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D0CB22F" w:rsidR="001443F6" w:rsidRPr="00434BBD" w:rsidRDefault="001443F6" w:rsidP="00434BBD">
      <w:pPr>
        <w:pStyle w:val="PargrafodaLista"/>
        <w:numPr>
          <w:ilvl w:val="1"/>
          <w:numId w:val="24"/>
        </w:numPr>
        <w:tabs>
          <w:tab w:val="left" w:pos="567"/>
        </w:tabs>
        <w:rPr>
          <w:rFonts w:asciiTheme="minorHAnsi" w:hAnsiTheme="minorHAnsi" w:cstheme="minorHAnsi"/>
          <w:snapToGrid w:val="0"/>
        </w:rPr>
      </w:pPr>
      <w:r w:rsidRPr="00434BBD">
        <w:rPr>
          <w:rFonts w:asciiTheme="minorHAnsi" w:hAnsiTheme="minorHAnsi" w:cstheme="minorHAnsi"/>
          <w:snapToGrid w:val="0"/>
        </w:rPr>
        <w:t>O CONTRATANTE, durante a execução do A</w:t>
      </w:r>
      <w:r w:rsidRPr="00434BBD">
        <w:rPr>
          <w:rFonts w:asciiTheme="minorHAnsi" w:hAnsiTheme="minorHAnsi" w:cstheme="minorHAnsi"/>
        </w:rPr>
        <w:t xml:space="preserve">ta de Registro de Preços </w:t>
      </w:r>
      <w:r w:rsidRPr="00434BBD">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434BBD">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434BBD">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434BBD">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434BBD">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434BBD">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24F33CBB" w:rsidR="00B658E4" w:rsidRDefault="00B658E4" w:rsidP="00737A32">
      <w:pPr>
        <w:pStyle w:val="Nivel01"/>
      </w:pPr>
      <w:r w:rsidRPr="00091B15">
        <w:t>DAS PENALIDADES.</w:t>
      </w: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2A186A4"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55DD319" w14:textId="77777777" w:rsidR="00204080" w:rsidRPr="001C620C"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72A8973"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E7E290"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EF68A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78F7F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711A25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8D2F7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562652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97D2D92" w14:textId="77777777" w:rsidR="00204080" w:rsidRPr="001C620C"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37BD3C03" w14:textId="5F1EAA0D" w:rsidR="00204080" w:rsidRPr="00204080"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495A4716" w:rsidR="00B658E4" w:rsidRPr="00737A32" w:rsidRDefault="00737A32" w:rsidP="00737A32">
      <w:pPr>
        <w:pStyle w:val="Nivel2"/>
        <w:numPr>
          <w:ilvl w:val="0"/>
          <w:numId w:val="0"/>
        </w:numPr>
        <w:autoSpaceDE w:val="0"/>
        <w:autoSpaceDN w:val="0"/>
        <w:adjustRightInd w:val="0"/>
        <w:spacing w:after="0" w:line="240" w:lineRule="auto"/>
        <w:ind w:right="459" w:firstLine="284"/>
        <w:rPr>
          <w:rFonts w:cs="Times New Roman"/>
          <w:b/>
          <w:bCs/>
          <w:szCs w:val="22"/>
          <w:lang w:val="pt-PT"/>
        </w:rPr>
      </w:pPr>
      <w:r w:rsidRPr="00737A32">
        <w:rPr>
          <w:rFonts w:cs="Times New Roman"/>
          <w:b/>
          <w:bCs/>
          <w:szCs w:val="22"/>
          <w:lang w:val="pt-PT"/>
        </w:rPr>
        <w:t xml:space="preserve">14. CONDIÇÕES GERAIS. </w:t>
      </w:r>
    </w:p>
    <w:p w14:paraId="2745B9DF" w14:textId="40988665" w:rsidR="00D96BC7" w:rsidRPr="008C7CF2" w:rsidRDefault="00B658E4" w:rsidP="00434BBD">
      <w:pPr>
        <w:pStyle w:val="Nivel2"/>
        <w:numPr>
          <w:ilvl w:val="1"/>
          <w:numId w:val="24"/>
        </w:numPr>
        <w:tabs>
          <w:tab w:val="left" w:pos="567"/>
        </w:tabs>
        <w:autoSpaceDE w:val="0"/>
        <w:autoSpaceDN w:val="0"/>
        <w:adjustRightInd w:val="0"/>
        <w:spacing w:before="0"/>
        <w:ind w:left="284"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EC4E2D" w:rsidRDefault="00B658E4" w:rsidP="000C2ADB">
      <w:pPr>
        <w:adjustRightInd w:val="0"/>
        <w:spacing w:before="120" w:after="120" w:line="276" w:lineRule="auto"/>
        <w:ind w:left="284"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045BD410" w14:textId="51E3157F" w:rsidR="0080475F" w:rsidRDefault="0080475F" w:rsidP="0038635D"/>
    <w:p w14:paraId="0FBC7F02" w14:textId="4D612959" w:rsidR="0080475F" w:rsidRDefault="0080475F" w:rsidP="0038635D"/>
    <w:p w14:paraId="237C08F6" w14:textId="68707FBC" w:rsidR="0080475F" w:rsidRDefault="0080475F" w:rsidP="0038635D"/>
    <w:p w14:paraId="3EE13C3E" w14:textId="61D0F468" w:rsidR="0080475F" w:rsidRDefault="0080475F" w:rsidP="0038635D"/>
    <w:p w14:paraId="283D2A7A" w14:textId="77777777" w:rsidR="0080475F" w:rsidRPr="0038635D" w:rsidRDefault="0080475F" w:rsidP="0038635D"/>
    <w:p w14:paraId="79C6345C" w14:textId="77777777" w:rsidR="00301693" w:rsidRDefault="00301693">
      <w:pPr>
        <w:rPr>
          <w:rFonts w:ascii="Calibri" w:eastAsiaTheme="majorEastAsia" w:hAnsi="Calibri" w:cs="Calibri"/>
          <w:b/>
        </w:rPr>
      </w:pPr>
      <w:r>
        <w:rPr>
          <w:rFonts w:ascii="Calibri" w:hAnsi="Calibri" w:cs="Calibri"/>
          <w:b/>
        </w:rPr>
        <w:br w:type="page"/>
      </w:r>
    </w:p>
    <w:p w14:paraId="25FC7417" w14:textId="27F84044"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lastRenderedPageBreak/>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1A8640F3" w:rsidR="00F33D02" w:rsidRPr="00822E5F" w:rsidRDefault="00F33D02" w:rsidP="00F33D02">
      <w:pPr>
        <w:suppressAutoHyphens/>
        <w:rPr>
          <w:rFonts w:ascii="Calibri" w:eastAsia="Lucida Sans Unicode" w:hAnsi="Calibri" w:cs="Calibri"/>
        </w:rPr>
      </w:pPr>
      <w:r w:rsidRPr="00822E5F">
        <w:rPr>
          <w:rFonts w:ascii="Calibri" w:eastAsia="Lucida Sans Unicode" w:hAnsi="Calibri" w:cs="Calibri"/>
        </w:rPr>
        <w:t>ATA DE REGISTRO DE PREÇOS N° ___/202</w:t>
      </w:r>
      <w:r w:rsidR="00CE330B" w:rsidRPr="00822E5F">
        <w:rPr>
          <w:rFonts w:ascii="Calibri" w:eastAsia="Lucida Sans Unicode" w:hAnsi="Calibri" w:cs="Calibri"/>
        </w:rPr>
        <w:t>5</w:t>
      </w:r>
      <w:r w:rsidRPr="00822E5F">
        <w:rPr>
          <w:rFonts w:ascii="Calibri" w:eastAsia="Lucida Sans Unicode" w:hAnsi="Calibri" w:cs="Calibri"/>
        </w:rPr>
        <w:t xml:space="preserve"> – PREGÃO ELETRÔNICO</w:t>
      </w:r>
    </w:p>
    <w:p w14:paraId="2C255481" w14:textId="7FA22423" w:rsidR="00F33D02" w:rsidRPr="00822E5F" w:rsidRDefault="00F33D02" w:rsidP="00F33D02">
      <w:pPr>
        <w:suppressAutoHyphens/>
        <w:rPr>
          <w:rFonts w:ascii="Calibri" w:eastAsia="Lucida Sans Unicode" w:hAnsi="Calibri" w:cs="Calibri"/>
        </w:rPr>
      </w:pPr>
      <w:r w:rsidRPr="00822E5F">
        <w:rPr>
          <w:rFonts w:ascii="Calibri" w:eastAsia="Lucida Sans Unicode" w:hAnsi="Calibri" w:cs="Calibri"/>
        </w:rPr>
        <w:t xml:space="preserve">PREGÃO ELETRÔNICO N.º </w:t>
      </w:r>
      <w:r w:rsidR="00305210" w:rsidRPr="00822E5F">
        <w:rPr>
          <w:rFonts w:ascii="Calibri" w:eastAsia="Lucida Sans Unicode" w:hAnsi="Calibri" w:cs="Calibri"/>
        </w:rPr>
        <w:t>115/2025</w:t>
      </w:r>
    </w:p>
    <w:p w14:paraId="1CA7071D" w14:textId="77777777" w:rsidR="00F33D02" w:rsidRPr="00822E5F" w:rsidRDefault="00F33D02" w:rsidP="00F33D02">
      <w:pPr>
        <w:suppressAutoHyphens/>
        <w:rPr>
          <w:rFonts w:ascii="Calibri" w:eastAsia="Lucida Sans Unicode" w:hAnsi="Calibri" w:cs="Calibri"/>
        </w:rPr>
      </w:pPr>
    </w:p>
    <w:p w14:paraId="7E72FDA6" w14:textId="69BFCABA" w:rsidR="00AB4564" w:rsidRDefault="00AB4564" w:rsidP="00AB4564">
      <w:pPr>
        <w:jc w:val="both"/>
        <w:rPr>
          <w:rFonts w:cs="Calibri"/>
          <w:b/>
        </w:rPr>
      </w:pPr>
      <w:r w:rsidRPr="00822E5F">
        <w:rPr>
          <w:rFonts w:asciiTheme="minorHAnsi" w:hAnsiTheme="minorHAnsi" w:cstheme="minorHAnsi"/>
          <w:b/>
        </w:rPr>
        <w:t xml:space="preserve">OBJETO: </w:t>
      </w:r>
      <w:r w:rsidRPr="00822E5F">
        <w:rPr>
          <w:rFonts w:asciiTheme="minorHAnsi" w:hAnsiTheme="minorHAnsi" w:cs="Calibri"/>
          <w:b/>
        </w:rPr>
        <w:t>REGISTRO DE PREÇO</w:t>
      </w:r>
      <w:r w:rsidRPr="00822E5F">
        <w:rPr>
          <w:rFonts w:asciiTheme="minorHAnsi" w:hAnsiTheme="minorHAnsi"/>
          <w:b/>
        </w:rPr>
        <w:t>S EXCLUSIVO PARA MICROEMPRESA E EMPRESA DE PEQUENO PORTE, VISANDO EVENTUAL E FUTURA AQUISIÇÃO DE ENXOVAL HOSPITALAR PARA ATENDER A DEMANDA DA UNIDADE DE PRONTO ATENDIMENTO – UPA E DO SERVIÇO DE ATENDIMENTO MÓVEL DE URGÊNCIA – SAMU, DA DIRETORIA DE SAÚDE DO MUNICÍPIO DE SÃO</w:t>
      </w:r>
      <w:r>
        <w:rPr>
          <w:rFonts w:asciiTheme="minorHAnsi" w:hAnsiTheme="minorHAnsi"/>
          <w:b/>
        </w:rPr>
        <w:t xml:space="preserve"> JOAQUIM DA BARRA/SP, COM ENTREGA PARCELADA, PELO PERÍODO DE 12 (DOZE) MESES,</w:t>
      </w:r>
      <w:r w:rsidRPr="00850398">
        <w:rPr>
          <w:rFonts w:asciiTheme="minorHAnsi" w:hAnsiTheme="minorHAnsi" w:cs="Calibri"/>
          <w:b/>
        </w:rPr>
        <w:t xml:space="preserve"> DE ACORDO COM AS DESCRIÇÕES, QUANTITATIVOS E CONDIÇÕES CONSTANTES NO ANEXO I D</w:t>
      </w:r>
      <w:r w:rsidR="00B1094B">
        <w:rPr>
          <w:rFonts w:asciiTheme="minorHAnsi" w:hAnsiTheme="minorHAnsi" w:cs="Calibri"/>
          <w:b/>
        </w:rPr>
        <w:t>O</w:t>
      </w:r>
      <w:r w:rsidRPr="00850398">
        <w:rPr>
          <w:rFonts w:asciiTheme="minorHAnsi" w:hAnsiTheme="minorHAnsi" w:cs="Calibri"/>
          <w:b/>
        </w:rPr>
        <w:t xml:space="preserv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lastRenderedPageBreak/>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E37E" w14:textId="77777777" w:rsidR="008A21C1" w:rsidRDefault="008A21C1">
      <w:r>
        <w:separator/>
      </w:r>
    </w:p>
  </w:endnote>
  <w:endnote w:type="continuationSeparator" w:id="0">
    <w:p w14:paraId="277A4070" w14:textId="77777777" w:rsidR="008A21C1" w:rsidRDefault="008A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8A21C1" w:rsidRDefault="008A21C1"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8A21C1" w:rsidRDefault="008A21C1"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8A21C1" w:rsidRDefault="008A21C1"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8A21C1" w:rsidRPr="00DC470B" w:rsidRDefault="00E764EC" w:rsidP="00DC470B">
    <w:pPr>
      <w:pStyle w:val="Rodap"/>
      <w:ind w:right="360"/>
      <w:jc w:val="center"/>
      <w:rPr>
        <w:rFonts w:asciiTheme="minorHAnsi" w:hAnsiTheme="minorHAnsi" w:cstheme="minorHAnsi"/>
      </w:rPr>
    </w:pPr>
    <w:hyperlink r:id="rId1" w:history="1">
      <w:r w:rsidR="008A21C1">
        <w:rPr>
          <w:rStyle w:val="Hyperlink"/>
          <w:rFonts w:asciiTheme="minorHAnsi" w:hAnsiTheme="minorHAnsi" w:cstheme="minorHAnsi"/>
        </w:rPr>
        <w:t>licitacao@saojoaquimdabarra.sp.gov.br</w:t>
      </w:r>
    </w:hyperlink>
  </w:p>
  <w:p w14:paraId="0BBBC4C6" w14:textId="77777777" w:rsidR="008A21C1" w:rsidRDefault="00E764EC" w:rsidP="00DC470B">
    <w:pPr>
      <w:pStyle w:val="Rodap"/>
      <w:ind w:right="687"/>
      <w:jc w:val="right"/>
    </w:pPr>
    <w:sdt>
      <w:sdtPr>
        <w:id w:val="584498296"/>
        <w:docPartObj>
          <w:docPartGallery w:val="Page Numbers (Bottom of Page)"/>
          <w:docPartUnique/>
        </w:docPartObj>
      </w:sdtPr>
      <w:sdtEndPr/>
      <w:sdtContent>
        <w:r w:rsidR="008A21C1">
          <w:fldChar w:fldCharType="begin"/>
        </w:r>
        <w:r w:rsidR="008A21C1">
          <w:instrText>PAGE   \* MERGEFORMAT</w:instrText>
        </w:r>
        <w:r w:rsidR="008A21C1">
          <w:fldChar w:fldCharType="separate"/>
        </w:r>
        <w:r w:rsidR="008A21C1" w:rsidRPr="002A5D98">
          <w:rPr>
            <w:noProof/>
            <w:lang w:val="pt-BR"/>
          </w:rPr>
          <w:t>14</w:t>
        </w:r>
        <w:r w:rsidR="008A21C1">
          <w:fldChar w:fldCharType="end"/>
        </w:r>
      </w:sdtContent>
    </w:sdt>
  </w:p>
  <w:p w14:paraId="3D78A05E" w14:textId="77777777" w:rsidR="008A21C1" w:rsidRDefault="008A21C1">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A037" w14:textId="77777777" w:rsidR="008A21C1" w:rsidRDefault="008A21C1">
      <w:r>
        <w:separator/>
      </w:r>
    </w:p>
  </w:footnote>
  <w:footnote w:type="continuationSeparator" w:id="0">
    <w:p w14:paraId="03D8AEAA" w14:textId="77777777" w:rsidR="008A21C1" w:rsidRDefault="008A2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8A21C1" w:rsidRDefault="008A21C1"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8A21C1" w:rsidRDefault="008A21C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8A21C1" w:rsidRDefault="008A21C1"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8A21C1" w:rsidRDefault="008A21C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8A21C1" w:rsidRDefault="008A21C1"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8A21C1" w:rsidRDefault="008A21C1"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61D69FF6" w:rsidR="008A21C1" w:rsidRPr="001D6741" w:rsidRDefault="008A21C1"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305210">
      <w:rPr>
        <w:rFonts w:asciiTheme="minorHAnsi" w:hAnsiTheme="minorHAnsi" w:cstheme="minorHAnsi"/>
        <w:b/>
        <w:sz w:val="28"/>
        <w:szCs w:val="28"/>
      </w:rPr>
      <w:t>115</w:t>
    </w:r>
    <w:r>
      <w:rPr>
        <w:rFonts w:asciiTheme="minorHAnsi" w:hAnsiTheme="minorHAnsi" w:cstheme="minorHAnsi"/>
        <w:b/>
        <w:sz w:val="28"/>
        <w:szCs w:val="28"/>
      </w:rPr>
      <w:t xml:space="preserve">/2025                        PROC. ADM. N.º 2972/2025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3D963630"/>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suff w:val="space"/>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DF761E"/>
    <w:multiLevelType w:val="multilevel"/>
    <w:tmpl w:val="C5E8D96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suff w:val="space"/>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3738"/>
    <w:multiLevelType w:val="multilevel"/>
    <w:tmpl w:val="4BB8594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suff w:val="space"/>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6D4392"/>
    <w:multiLevelType w:val="multilevel"/>
    <w:tmpl w:val="AC32835C"/>
    <w:lvl w:ilvl="0">
      <w:start w:val="10"/>
      <w:numFmt w:val="decimal"/>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37B17"/>
    <w:multiLevelType w:val="multilevel"/>
    <w:tmpl w:val="7A56C9F2"/>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01165C"/>
    <w:multiLevelType w:val="hybridMultilevel"/>
    <w:tmpl w:val="32F42C38"/>
    <w:lvl w:ilvl="0" w:tplc="D5D60D4C">
      <w:start w:val="1"/>
      <w:numFmt w:val="lowerLetter"/>
      <w:lvlText w:val="%1)"/>
      <w:lvlJc w:val="left"/>
      <w:pPr>
        <w:ind w:left="1069" w:hanging="360"/>
      </w:pPr>
      <w:rPr>
        <w:rFonts w:asciiTheme="minorHAnsi" w:hAnsiTheme="minorHAnsi" w:cs="Tahoma" w:hint="default"/>
        <w:sz w:val="24"/>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2B6B74B1"/>
    <w:multiLevelType w:val="multilevel"/>
    <w:tmpl w:val="A642B9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suff w:val="nothing"/>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15:restartNumberingAfterBreak="0">
    <w:nsid w:val="35D27E49"/>
    <w:multiLevelType w:val="hybridMultilevel"/>
    <w:tmpl w:val="713A5B1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1" w15:restartNumberingAfterBreak="0">
    <w:nsid w:val="39F5217C"/>
    <w:multiLevelType w:val="multilevel"/>
    <w:tmpl w:val="680E3F84"/>
    <w:lvl w:ilvl="0">
      <w:start w:val="12"/>
      <w:numFmt w:val="decimal"/>
      <w:pStyle w:val="Nivel01"/>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3"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5"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7" w15:restartNumberingAfterBreak="0">
    <w:nsid w:val="475A0F83"/>
    <w:multiLevelType w:val="multilevel"/>
    <w:tmpl w:val="B1DCEC16"/>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0"/>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8"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DD2DFF"/>
    <w:multiLevelType w:val="multilevel"/>
    <w:tmpl w:val="30FC8E8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4"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EA435E"/>
    <w:multiLevelType w:val="multilevel"/>
    <w:tmpl w:val="22E635E2"/>
    <w:lvl w:ilvl="0">
      <w:start w:val="11"/>
      <w:numFmt w:val="decimal"/>
      <w:lvlText w:val="%1."/>
      <w:lvlJc w:val="left"/>
      <w:pPr>
        <w:ind w:left="435" w:hanging="435"/>
      </w:pPr>
      <w:rPr>
        <w:rFonts w:hint="default"/>
      </w:rPr>
    </w:lvl>
    <w:lvl w:ilvl="1">
      <w:start w:val="6"/>
      <w:numFmt w:val="decimal"/>
      <w:suff w:val="space"/>
      <w:lvlText w:val="%1.%2."/>
      <w:lvlJc w:val="left"/>
      <w:pPr>
        <w:ind w:left="435" w:hanging="43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7259BB"/>
    <w:multiLevelType w:val="multilevel"/>
    <w:tmpl w:val="88DCFF6C"/>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color w:val="000000" w:themeColor="text1"/>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2"/>
  </w:num>
  <w:num w:numId="2">
    <w:abstractNumId w:val="3"/>
  </w:num>
  <w:num w:numId="3">
    <w:abstractNumId w:val="24"/>
  </w:num>
  <w:num w:numId="4">
    <w:abstractNumId w:val="18"/>
  </w:num>
  <w:num w:numId="5">
    <w:abstractNumId w:val="29"/>
  </w:num>
  <w:num w:numId="6">
    <w:abstractNumId w:val="11"/>
  </w:num>
  <w:num w:numId="7">
    <w:abstractNumId w:val="0"/>
  </w:num>
  <w:num w:numId="8">
    <w:abstractNumId w:val="1"/>
  </w:num>
  <w:num w:numId="9">
    <w:abstractNumId w:val="13"/>
  </w:num>
  <w:num w:numId="10">
    <w:abstractNumId w:val="5"/>
  </w:num>
  <w:num w:numId="11">
    <w:abstractNumId w:val="26"/>
  </w:num>
  <w:num w:numId="12">
    <w:abstractNumId w:val="14"/>
  </w:num>
  <w:num w:numId="13">
    <w:abstractNumId w:val="31"/>
  </w:num>
  <w:num w:numId="14">
    <w:abstractNumId w:val="10"/>
  </w:num>
  <w:num w:numId="15">
    <w:abstractNumId w:val="37"/>
  </w:num>
  <w:num w:numId="16">
    <w:abstractNumId w:val="34"/>
  </w:num>
  <w:num w:numId="17">
    <w:abstractNumId w:val="20"/>
  </w:num>
  <w:num w:numId="18">
    <w:abstractNumId w:val="6"/>
  </w:num>
  <w:num w:numId="19">
    <w:abstractNumId w:val="38"/>
  </w:num>
  <w:num w:numId="20">
    <w:abstractNumId w:val="30"/>
  </w:num>
  <w:num w:numId="21">
    <w:abstractNumId w:val="17"/>
  </w:num>
  <w:num w:numId="22">
    <w:abstractNumId w:val="7"/>
  </w:num>
  <w:num w:numId="23">
    <w:abstractNumId w:val="36"/>
  </w:num>
  <w:num w:numId="24">
    <w:abstractNumId w:val="21"/>
  </w:num>
  <w:num w:numId="25">
    <w:abstractNumId w:val="2"/>
  </w:num>
  <w:num w:numId="26">
    <w:abstractNumId w:val="8"/>
  </w:num>
  <w:num w:numId="27">
    <w:abstractNumId w:val="4"/>
  </w:num>
  <w:num w:numId="28">
    <w:abstractNumId w:val="28"/>
  </w:num>
  <w:num w:numId="29">
    <w:abstractNumId w:val="32"/>
  </w:num>
  <w:num w:numId="30">
    <w:abstractNumId w:val="33"/>
  </w:num>
  <w:num w:numId="31">
    <w:abstractNumId w:val="22"/>
  </w:num>
  <w:num w:numId="32">
    <w:abstractNumId w:val="11"/>
  </w:num>
  <w:num w:numId="33">
    <w:abstractNumId w:val="11"/>
    <w:lvlOverride w:ilvl="0">
      <w:startOverride w:val="16"/>
    </w:lvlOverride>
    <w:lvlOverride w:ilvl="1">
      <w:startOverride w:val="1"/>
    </w:lvlOverride>
  </w:num>
  <w:num w:numId="34">
    <w:abstractNumId w:val="11"/>
    <w:lvlOverride w:ilvl="0">
      <w:startOverride w:val="17"/>
    </w:lvlOverride>
    <w:lvlOverride w:ilvl="1">
      <w:startOverride w:val="1"/>
    </w:lvlOverride>
  </w:num>
  <w:num w:numId="35">
    <w:abstractNumId w:val="16"/>
  </w:num>
  <w:num w:numId="36">
    <w:abstractNumId w:val="23"/>
  </w:num>
  <w:num w:numId="37">
    <w:abstractNumId w:val="27"/>
  </w:num>
  <w:num w:numId="38">
    <w:abstractNumId w:val="15"/>
  </w:num>
  <w:num w:numId="39">
    <w:abstractNumId w:val="25"/>
  </w:num>
  <w:num w:numId="40">
    <w:abstractNumId w:val="9"/>
  </w:num>
  <w:num w:numId="41">
    <w:abstractNumId w:val="19"/>
  </w:num>
  <w:num w:numId="42">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2B6A"/>
    <w:rsid w:val="00083E26"/>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2ADB"/>
    <w:rsid w:val="000C5DEB"/>
    <w:rsid w:val="000D10D1"/>
    <w:rsid w:val="000D449A"/>
    <w:rsid w:val="000D7245"/>
    <w:rsid w:val="000E7184"/>
    <w:rsid w:val="000E7975"/>
    <w:rsid w:val="000F0972"/>
    <w:rsid w:val="000F340C"/>
    <w:rsid w:val="000F359E"/>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1A07"/>
    <w:rsid w:val="00227BC3"/>
    <w:rsid w:val="00231D05"/>
    <w:rsid w:val="00232DAB"/>
    <w:rsid w:val="0023721C"/>
    <w:rsid w:val="00237748"/>
    <w:rsid w:val="0025122C"/>
    <w:rsid w:val="00253251"/>
    <w:rsid w:val="0025476A"/>
    <w:rsid w:val="00254E9A"/>
    <w:rsid w:val="00261A46"/>
    <w:rsid w:val="00267AB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5B3"/>
    <w:rsid w:val="002D2A49"/>
    <w:rsid w:val="002D6CBC"/>
    <w:rsid w:val="002E2C09"/>
    <w:rsid w:val="002E3CD2"/>
    <w:rsid w:val="002E59AC"/>
    <w:rsid w:val="002E7823"/>
    <w:rsid w:val="00300B46"/>
    <w:rsid w:val="00301693"/>
    <w:rsid w:val="003016DD"/>
    <w:rsid w:val="00303A65"/>
    <w:rsid w:val="00303CDE"/>
    <w:rsid w:val="00305210"/>
    <w:rsid w:val="00305760"/>
    <w:rsid w:val="00305C16"/>
    <w:rsid w:val="00306EB2"/>
    <w:rsid w:val="00307363"/>
    <w:rsid w:val="00310CCA"/>
    <w:rsid w:val="003118F6"/>
    <w:rsid w:val="00321E32"/>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4BBD"/>
    <w:rsid w:val="004413DB"/>
    <w:rsid w:val="00442FE8"/>
    <w:rsid w:val="00445303"/>
    <w:rsid w:val="00447505"/>
    <w:rsid w:val="00447C82"/>
    <w:rsid w:val="00454355"/>
    <w:rsid w:val="0045570C"/>
    <w:rsid w:val="00455AAE"/>
    <w:rsid w:val="00462C37"/>
    <w:rsid w:val="00464506"/>
    <w:rsid w:val="00466B07"/>
    <w:rsid w:val="00466B2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C498F"/>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5FFB"/>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61F3"/>
    <w:rsid w:val="00727525"/>
    <w:rsid w:val="00730518"/>
    <w:rsid w:val="00737A32"/>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2E5F"/>
    <w:rsid w:val="00827331"/>
    <w:rsid w:val="00830BD8"/>
    <w:rsid w:val="00833509"/>
    <w:rsid w:val="008335FE"/>
    <w:rsid w:val="0083396E"/>
    <w:rsid w:val="00835FAC"/>
    <w:rsid w:val="00841A21"/>
    <w:rsid w:val="00847DB7"/>
    <w:rsid w:val="00850398"/>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21C1"/>
    <w:rsid w:val="008A4FEA"/>
    <w:rsid w:val="008B0E0D"/>
    <w:rsid w:val="008B24D1"/>
    <w:rsid w:val="008B4AF4"/>
    <w:rsid w:val="008C1153"/>
    <w:rsid w:val="008C6CE8"/>
    <w:rsid w:val="008C7CF2"/>
    <w:rsid w:val="008D2ED9"/>
    <w:rsid w:val="008D4D92"/>
    <w:rsid w:val="008E2BC4"/>
    <w:rsid w:val="008E2C61"/>
    <w:rsid w:val="008E6E85"/>
    <w:rsid w:val="008F12F9"/>
    <w:rsid w:val="008F24FC"/>
    <w:rsid w:val="008F6201"/>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6708"/>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B4564"/>
    <w:rsid w:val="00AC303F"/>
    <w:rsid w:val="00AC3044"/>
    <w:rsid w:val="00AD0CBD"/>
    <w:rsid w:val="00AD122E"/>
    <w:rsid w:val="00AD2229"/>
    <w:rsid w:val="00AD6D2F"/>
    <w:rsid w:val="00AF3B5D"/>
    <w:rsid w:val="00AF3F05"/>
    <w:rsid w:val="00B04405"/>
    <w:rsid w:val="00B057CC"/>
    <w:rsid w:val="00B066C7"/>
    <w:rsid w:val="00B07AC5"/>
    <w:rsid w:val="00B102BC"/>
    <w:rsid w:val="00B1094B"/>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2D2B"/>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3FE7"/>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37DE"/>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764EC"/>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D69"/>
    <w:rsid w:val="00F76F97"/>
    <w:rsid w:val="00F76FAE"/>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737A32"/>
    <w:pPr>
      <w:keepNext/>
      <w:keepLines/>
      <w:widowControl/>
      <w:numPr>
        <w:numId w:val="24"/>
      </w:numPr>
      <w:tabs>
        <w:tab w:val="left" w:pos="993"/>
        <w:tab w:val="left" w:pos="1134"/>
        <w:tab w:val="left" w:pos="1309"/>
        <w:tab w:val="left" w:pos="9639"/>
      </w:tabs>
      <w:autoSpaceDE/>
      <w:autoSpaceDN/>
      <w:spacing w:before="0" w:line="276" w:lineRule="auto"/>
      <w:ind w:right="68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737A32"/>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 w:type="character" w:customStyle="1" w:styleId="Ttulo2Char">
    <w:name w:val="Título 2 Char"/>
    <w:basedOn w:val="Fontepargpadro"/>
    <w:link w:val="Ttulo2"/>
    <w:uiPriority w:val="1"/>
    <w:rsid w:val="00850398"/>
    <w:rPr>
      <w:rFonts w:ascii="Arial MT" w:eastAsia="Arial MT" w:hAnsi="Arial MT" w:cs="Arial MT"/>
      <w:sz w:val="24"/>
      <w:szCs w:val="24"/>
      <w:lang w:val="pt-PT"/>
    </w:rPr>
  </w:style>
  <w:style w:type="table" w:customStyle="1" w:styleId="Tabelacomgrade2">
    <w:name w:val="Tabela com grade2"/>
    <w:basedOn w:val="Tabelanormal"/>
    <w:next w:val="Tabelacomgrade"/>
    <w:uiPriority w:val="39"/>
    <w:rsid w:val="008A21C1"/>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org.br/wp-content/uploads/2023/07/Regulamento-BLL-2024.pdf" TargetMode="External"/><Relationship Id="rId29" Type="http://schemas.openxmlformats.org/officeDocument/2006/relationships/hyperlink" Target="https://portaldatransparencia.gov.br/sancoes/consulta?cadastro=2&amp;ordenarPor=nomeSancionado&amp;direcao=a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 Id="rId8" Type="http://schemas.openxmlformats.org/officeDocument/2006/relationships/hyperlink" Target="http://www.saojoaquimdabarra.sp.gov.br"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saojoaquimdabarra.sp.gov.br/paginas/portal/licitacoes/exercicio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CD700-650B-4E4B-BB30-5C561F57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57</Pages>
  <Words>19850</Words>
  <Characters>107191</Characters>
  <Application>Microsoft Office Word</Application>
  <DocSecurity>0</DocSecurity>
  <Lines>893</Lines>
  <Paragraphs>253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Adair</cp:lastModifiedBy>
  <cp:revision>73</cp:revision>
  <cp:lastPrinted>2024-09-24T18:51:00Z</cp:lastPrinted>
  <dcterms:created xsi:type="dcterms:W3CDTF">2024-09-24T19:17:00Z</dcterms:created>
  <dcterms:modified xsi:type="dcterms:W3CDTF">2025-11-27T17:33:00Z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